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80"/>
        <w:rPr>
          <w:rFonts w:asciiTheme="minorEastAsia" w:hAnsiTheme="minorEastAsia"/>
          <w:sz w:val="24"/>
          <w:szCs w:val="24"/>
        </w:rPr>
      </w:pPr>
      <w:bookmarkStart w:id="0" w:name="_GoBack"/>
      <w:bookmarkEnd w:id="0"/>
    </w:p>
    <w:p>
      <w:pPr>
        <w:widowControl/>
        <w:spacing w:line="480" w:lineRule="auto"/>
        <w:ind w:left="1" w:hanging="1"/>
        <w:jc w:val="center"/>
        <w:rPr>
          <w:rFonts w:cs="宋体" w:asciiTheme="minorEastAsia" w:hAnsiTheme="minorEastAsia"/>
          <w:color w:val="333333"/>
          <w:spacing w:val="8"/>
          <w:kern w:val="0"/>
          <w:sz w:val="24"/>
          <w:szCs w:val="24"/>
        </w:rPr>
      </w:pPr>
      <w:r>
        <w:rPr>
          <w:rFonts w:hint="eastAsia" w:ascii="宋体" w:hAnsi="宋体" w:eastAsia="宋体" w:cs="宋体"/>
          <w:b/>
          <w:kern w:val="0"/>
          <w:sz w:val="30"/>
          <w:szCs w:val="30"/>
        </w:rPr>
        <w:t>W</w:t>
      </w:r>
      <w:r>
        <w:rPr>
          <w:rFonts w:ascii="宋体" w:hAnsi="宋体" w:eastAsia="宋体" w:cs="宋体"/>
          <w:b/>
          <w:kern w:val="0"/>
          <w:sz w:val="30"/>
          <w:szCs w:val="30"/>
        </w:rPr>
        <w:t>eb</w:t>
      </w:r>
      <w:r>
        <w:rPr>
          <w:rFonts w:hint="eastAsia" w:ascii="宋体" w:hAnsi="宋体" w:eastAsia="宋体" w:cs="宋体"/>
          <w:b/>
          <w:kern w:val="0"/>
          <w:sz w:val="30"/>
          <w:szCs w:val="30"/>
        </w:rPr>
        <w:t>VPN</w:t>
      </w:r>
      <w:r>
        <w:rPr>
          <w:rFonts w:ascii="宋体" w:hAnsi="宋体" w:eastAsia="宋体" w:cs="宋体"/>
          <w:b/>
          <w:kern w:val="0"/>
          <w:sz w:val="30"/>
          <w:szCs w:val="30"/>
        </w:rPr>
        <w:t>系统用户使用说明</w:t>
      </w:r>
      <w:r>
        <w:rPr>
          <w:rFonts w:ascii="宋体" w:hAnsi="宋体" w:eastAsia="宋体" w:cs="宋体"/>
          <w:kern w:val="0"/>
          <w:sz w:val="24"/>
          <w:szCs w:val="24"/>
        </w:rPr>
        <w:br w:type="textWrapping"/>
      </w:r>
      <w:r>
        <w:rPr>
          <w:rFonts w:hint="eastAsia" w:cs="宋体" w:asciiTheme="minorEastAsia" w:hAnsiTheme="minorEastAsia"/>
          <w:color w:val="333333"/>
          <w:spacing w:val="8"/>
          <w:kern w:val="0"/>
          <w:sz w:val="24"/>
          <w:szCs w:val="24"/>
        </w:rPr>
        <w:t>1.用户在浏览器中直接输入</w:t>
      </w:r>
      <w:r>
        <w:fldChar w:fldCharType="begin"/>
      </w:r>
      <w:r>
        <w:instrText xml:space="preserve"> HYPERLINK "http://i.lzit.edu.cn" </w:instrText>
      </w:r>
      <w:r>
        <w:fldChar w:fldCharType="separate"/>
      </w:r>
      <w:r>
        <w:rPr>
          <w:rStyle w:val="4"/>
          <w:rFonts w:hint="eastAsia" w:cs="宋体" w:asciiTheme="minorEastAsia" w:hAnsiTheme="minorEastAsia"/>
          <w:spacing w:val="8"/>
          <w:kern w:val="0"/>
          <w:sz w:val="24"/>
          <w:szCs w:val="24"/>
        </w:rPr>
        <w:t>http://i.lzit.edu.cn</w:t>
      </w:r>
      <w:r>
        <w:rPr>
          <w:rStyle w:val="4"/>
          <w:rFonts w:hint="eastAsia" w:cs="宋体" w:asciiTheme="minorEastAsia" w:hAnsiTheme="minorEastAsia"/>
          <w:spacing w:val="8"/>
          <w:kern w:val="0"/>
          <w:sz w:val="24"/>
          <w:szCs w:val="24"/>
        </w:rPr>
        <w:fldChar w:fldCharType="end"/>
      </w:r>
      <w:r>
        <w:rPr>
          <w:rFonts w:hint="eastAsia" w:cs="宋体" w:asciiTheme="minorEastAsia" w:hAnsiTheme="minorEastAsia"/>
          <w:color w:val="333333"/>
          <w:spacing w:val="8"/>
          <w:kern w:val="0"/>
          <w:sz w:val="24"/>
          <w:szCs w:val="24"/>
        </w:rPr>
        <w:t>或在学校主页点击链接，</w:t>
      </w:r>
    </w:p>
    <w:p>
      <w:pPr>
        <w:widowControl/>
        <w:spacing w:line="480" w:lineRule="auto"/>
        <w:ind w:left="1" w:hanging="1"/>
        <w:jc w:val="left"/>
        <w:rPr>
          <w:rFonts w:ascii="宋体" w:hAnsi="宋体" w:eastAsia="宋体" w:cs="宋体"/>
          <w:kern w:val="0"/>
          <w:sz w:val="24"/>
          <w:szCs w:val="24"/>
        </w:rPr>
      </w:pPr>
      <w:r>
        <w:rPr>
          <w:rFonts w:hint="eastAsia" w:cs="宋体" w:asciiTheme="minorEastAsia" w:hAnsiTheme="minorEastAsia"/>
          <w:color w:val="333333"/>
          <w:spacing w:val="8"/>
          <w:kern w:val="0"/>
          <w:sz w:val="24"/>
          <w:szCs w:val="24"/>
        </w:rPr>
        <w:t>进入登录页面。</w:t>
      </w:r>
    </w:p>
    <w:p>
      <w:pPr>
        <w:jc w:val="left"/>
        <w:rPr>
          <w:rFonts w:asciiTheme="minorEastAsia" w:hAnsiTheme="minorEastAsia"/>
          <w:sz w:val="24"/>
          <w:szCs w:val="24"/>
        </w:rPr>
      </w:pPr>
      <w:r>
        <w:drawing>
          <wp:inline distT="0" distB="0" distL="0" distR="0">
            <wp:extent cx="5274310" cy="245173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274310" cy="2452188"/>
                    </a:xfrm>
                    <a:prstGeom prst="rect">
                      <a:avLst/>
                    </a:prstGeom>
                  </pic:spPr>
                </pic:pic>
              </a:graphicData>
            </a:graphic>
          </wp:inline>
        </w:drawing>
      </w:r>
    </w:p>
    <w:p>
      <w:pPr>
        <w:jc w:val="right"/>
        <w:rPr>
          <w:rFonts w:asciiTheme="minorEastAsia" w:hAnsiTheme="minorEastAsia"/>
          <w:sz w:val="24"/>
          <w:szCs w:val="24"/>
        </w:rPr>
      </w:pPr>
    </w:p>
    <w:p>
      <w:pPr>
        <w:jc w:val="right"/>
        <w:rPr>
          <w:rFonts w:asciiTheme="minorEastAsia" w:hAnsiTheme="minorEastAsia"/>
          <w:sz w:val="24"/>
          <w:szCs w:val="24"/>
        </w:rPr>
      </w:pPr>
    </w:p>
    <w:p>
      <w:pPr>
        <w:jc w:val="right"/>
        <w:rPr>
          <w:rFonts w:asciiTheme="minorEastAsia" w:hAnsiTheme="minorEastAsia"/>
          <w:sz w:val="24"/>
          <w:szCs w:val="24"/>
        </w:rPr>
      </w:pPr>
    </w:p>
    <w:p>
      <w:pPr>
        <w:jc w:val="right"/>
        <w:rPr>
          <w:rFonts w:asciiTheme="minorEastAsia" w:hAnsiTheme="minorEastAsia"/>
          <w:sz w:val="24"/>
          <w:szCs w:val="24"/>
        </w:rPr>
      </w:pPr>
    </w:p>
    <w:p>
      <w:pPr>
        <w:widowControl/>
        <w:spacing w:line="480" w:lineRule="auto"/>
        <w:ind w:left="1" w:hanging="1"/>
        <w:jc w:val="left"/>
        <w:rPr>
          <w:rFonts w:cs="宋体" w:asciiTheme="minorEastAsia" w:hAnsiTheme="minorEastAsia"/>
          <w:color w:val="333333"/>
          <w:spacing w:val="8"/>
          <w:kern w:val="0"/>
          <w:sz w:val="24"/>
          <w:szCs w:val="24"/>
        </w:rPr>
      </w:pPr>
      <w:r>
        <w:rPr>
          <w:rFonts w:hint="eastAsia" w:cs="宋体" w:asciiTheme="minorEastAsia" w:hAnsiTheme="minorEastAsia"/>
          <w:color w:val="333333"/>
          <w:spacing w:val="8"/>
          <w:kern w:val="0"/>
          <w:sz w:val="24"/>
          <w:szCs w:val="24"/>
        </w:rPr>
        <w:t>2．输入个人校园网用户名及密码，教工用户名为人事工号，初始密码为个人身份证8位生日；学生用户名为学号，初始密码为个人身份证后6位。</w:t>
      </w:r>
    </w:p>
    <w:p>
      <w:pPr>
        <w:jc w:val="left"/>
        <w:rPr>
          <w:rFonts w:asciiTheme="minorEastAsia" w:hAnsiTheme="minorEastAsia"/>
          <w:sz w:val="24"/>
          <w:szCs w:val="24"/>
        </w:rPr>
      </w:pPr>
    </w:p>
    <w:p>
      <w:pPr>
        <w:jc w:val="right"/>
        <w:rPr>
          <w:rFonts w:asciiTheme="minorEastAsia" w:hAnsiTheme="minorEastAsia"/>
          <w:sz w:val="24"/>
          <w:szCs w:val="24"/>
        </w:rPr>
      </w:pPr>
      <w:r>
        <w:rPr>
          <w:rFonts w:hint="eastAsia" w:asciiTheme="minorEastAsia" w:hAnsiTheme="minorEastAsia"/>
          <w:sz w:val="24"/>
          <w:szCs w:val="24"/>
        </w:rPr>
        <w:drawing>
          <wp:inline distT="0" distB="0" distL="0" distR="0">
            <wp:extent cx="5267325" cy="2409825"/>
            <wp:effectExtent l="0" t="0" r="5715" b="13335"/>
            <wp:docPr id="2" name="图片 2"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7325" cy="2409825"/>
                    </a:xfrm>
                    <a:prstGeom prst="rect">
                      <a:avLst/>
                    </a:prstGeom>
                    <a:noFill/>
                    <a:ln>
                      <a:noFill/>
                    </a:ln>
                  </pic:spPr>
                </pic:pic>
              </a:graphicData>
            </a:graphic>
          </wp:inline>
        </w:drawing>
      </w:r>
    </w:p>
    <w:p>
      <w:pPr>
        <w:jc w:val="right"/>
        <w:rPr>
          <w:rFonts w:asciiTheme="minorEastAsia" w:hAnsiTheme="minorEastAsia"/>
          <w:sz w:val="24"/>
          <w:szCs w:val="24"/>
        </w:rPr>
      </w:pPr>
    </w:p>
    <w:p>
      <w:pPr>
        <w:widowControl/>
        <w:spacing w:line="480" w:lineRule="auto"/>
        <w:ind w:left="1" w:hanging="1"/>
        <w:jc w:val="left"/>
        <w:rPr>
          <w:rFonts w:cs="宋体" w:asciiTheme="minorEastAsia" w:hAnsiTheme="minorEastAsia"/>
          <w:color w:val="333333"/>
          <w:spacing w:val="8"/>
          <w:kern w:val="0"/>
          <w:sz w:val="24"/>
          <w:szCs w:val="24"/>
        </w:rPr>
      </w:pPr>
      <w:r>
        <w:rPr>
          <w:rFonts w:cs="宋体" w:asciiTheme="minorEastAsia" w:hAnsiTheme="minorEastAsia"/>
          <w:color w:val="333333"/>
          <w:spacing w:val="8"/>
          <w:kern w:val="0"/>
          <w:sz w:val="24"/>
          <w:szCs w:val="24"/>
        </w:rPr>
        <w:t>3.登录成功后，就进入了VPN的导航页，用户可以直接点击导航页中的链接进行访问，或者直接在页面顶端的输入框中输入需要访问的域名。在输入框的左侧下拉框选择需要的访问协议，目前支持的协议有http、https</w:t>
      </w:r>
      <w:r>
        <w:rPr>
          <w:rFonts w:hint="eastAsia" w:cs="宋体" w:asciiTheme="minorEastAsia" w:hAnsiTheme="minorEastAsia"/>
          <w:color w:val="333333"/>
          <w:spacing w:val="8"/>
          <w:kern w:val="0"/>
          <w:sz w:val="24"/>
          <w:szCs w:val="24"/>
        </w:rPr>
        <w:t>。</w:t>
      </w:r>
    </w:p>
    <w:p>
      <w:pPr>
        <w:jc w:val="left"/>
        <w:rPr>
          <w:rFonts w:asciiTheme="minorEastAsia" w:hAnsiTheme="minorEastAsia"/>
          <w:sz w:val="24"/>
          <w:szCs w:val="24"/>
        </w:rPr>
      </w:pPr>
      <w:r>
        <w:drawing>
          <wp:inline distT="0" distB="0" distL="0" distR="0">
            <wp:extent cx="5552440" cy="4448175"/>
            <wp:effectExtent l="0" t="0" r="10160" b="1905"/>
            <wp:docPr id="6" name="图片 6" descr="C:\Users\Administrator\Desktop\兰州工业学院资源访问系统门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兰州工业学院资源访问系统门户.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56054" cy="4450871"/>
                    </a:xfrm>
                    <a:prstGeom prst="rect">
                      <a:avLst/>
                    </a:prstGeom>
                    <a:noFill/>
                    <a:ln>
                      <a:noFill/>
                    </a:ln>
                  </pic:spPr>
                </pic:pic>
              </a:graphicData>
            </a:graphic>
          </wp:inline>
        </w:drawing>
      </w:r>
    </w:p>
    <w:p>
      <w:pPr>
        <w:widowControl/>
        <w:spacing w:line="480" w:lineRule="auto"/>
        <w:ind w:left="1" w:hanging="1"/>
        <w:jc w:val="left"/>
        <w:rPr>
          <w:rFonts w:cs="宋体" w:asciiTheme="minorEastAsia" w:hAnsiTheme="minorEastAsia"/>
          <w:b/>
          <w:color w:val="333333"/>
          <w:spacing w:val="8"/>
          <w:kern w:val="0"/>
          <w:sz w:val="24"/>
          <w:szCs w:val="24"/>
        </w:rPr>
      </w:pPr>
      <w:r>
        <w:rPr>
          <w:rFonts w:cs="宋体" w:asciiTheme="minorEastAsia" w:hAnsiTheme="minorEastAsia"/>
          <w:b/>
          <w:color w:val="333333"/>
          <w:spacing w:val="8"/>
          <w:kern w:val="0"/>
          <w:sz w:val="24"/>
          <w:szCs w:val="24"/>
        </w:rPr>
        <w:t>注意事项</w:t>
      </w:r>
      <w:r>
        <w:rPr>
          <w:rFonts w:hint="eastAsia" w:cs="宋体" w:asciiTheme="minorEastAsia" w:hAnsiTheme="minorEastAsia"/>
          <w:b/>
          <w:color w:val="333333"/>
          <w:spacing w:val="8"/>
          <w:kern w:val="0"/>
          <w:sz w:val="24"/>
          <w:szCs w:val="24"/>
        </w:rPr>
        <w:t>：</w:t>
      </w:r>
    </w:p>
    <w:p>
      <w:pPr>
        <w:widowControl/>
        <w:spacing w:line="480" w:lineRule="auto"/>
        <w:ind w:left="1" w:firstLine="512" w:firstLineChars="200"/>
        <w:jc w:val="left"/>
        <w:rPr>
          <w:rFonts w:cs="宋体" w:asciiTheme="minorEastAsia" w:hAnsiTheme="minorEastAsia"/>
          <w:color w:val="333333"/>
          <w:spacing w:val="8"/>
          <w:kern w:val="0"/>
          <w:sz w:val="24"/>
          <w:szCs w:val="24"/>
        </w:rPr>
      </w:pPr>
      <w:r>
        <w:rPr>
          <w:rFonts w:hint="eastAsia" w:cs="宋体" w:asciiTheme="minorEastAsia" w:hAnsiTheme="minorEastAsia"/>
          <w:color w:val="333333"/>
          <w:spacing w:val="8"/>
          <w:kern w:val="0"/>
          <w:sz w:val="24"/>
          <w:szCs w:val="24"/>
        </w:rPr>
        <w:t>1.用户登录成功后的浏览器页面不能关闭，且在登录成功后的导航页上点击访问所需资源不支持新开标签页自行访问方式。</w:t>
      </w:r>
    </w:p>
    <w:p>
      <w:pPr>
        <w:widowControl/>
        <w:spacing w:line="480" w:lineRule="auto"/>
        <w:ind w:left="1" w:firstLine="512" w:firstLineChars="200"/>
        <w:jc w:val="left"/>
        <w:rPr>
          <w:rFonts w:cs="宋体" w:asciiTheme="minorEastAsia" w:hAnsiTheme="minorEastAsia"/>
          <w:color w:val="333333"/>
          <w:spacing w:val="8"/>
          <w:kern w:val="0"/>
          <w:sz w:val="24"/>
          <w:szCs w:val="24"/>
        </w:rPr>
      </w:pPr>
      <w:r>
        <w:rPr>
          <w:rFonts w:hint="eastAsia" w:cs="宋体" w:asciiTheme="minorEastAsia" w:hAnsiTheme="minorEastAsia"/>
          <w:color w:val="333333"/>
          <w:spacing w:val="8"/>
          <w:kern w:val="0"/>
          <w:sz w:val="24"/>
          <w:szCs w:val="24"/>
        </w:rPr>
        <w:t>2.VPN允许同时在线用户数有限，请在不使用时及时注销退出。</w:t>
      </w:r>
    </w:p>
    <w:p>
      <w:pPr>
        <w:widowControl/>
        <w:spacing w:line="480" w:lineRule="auto"/>
        <w:ind w:left="1" w:firstLine="512" w:firstLineChars="200"/>
        <w:jc w:val="left"/>
        <w:rPr>
          <w:rFonts w:asciiTheme="minorEastAsia" w:hAnsiTheme="minorEastAsia"/>
          <w:sz w:val="24"/>
          <w:szCs w:val="24"/>
        </w:rPr>
      </w:pPr>
      <w:r>
        <w:rPr>
          <w:rFonts w:hint="eastAsia" w:cs="宋体" w:asciiTheme="minorEastAsia" w:hAnsiTheme="minorEastAsia"/>
          <w:color w:val="333333"/>
          <w:spacing w:val="8"/>
          <w:kern w:val="0"/>
          <w:sz w:val="24"/>
          <w:szCs w:val="24"/>
        </w:rPr>
        <w:t>3.严禁将个人账号借与他人使用。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43F43"/>
    <w:rsid w:val="56943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2020-03-04T11:13:00Z</dcterms:created>
  <dc:creator>火火</dc:creator>
  <cp:lastModifiedBy>火火</cp:lastModifiedBy>
  <dcterms:modified xsi:type="dcterms:W3CDTF">2020-03-04T11:14:35Z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