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8B8" w:rsidRDefault="00AB48B8" w:rsidP="00AB48B8">
      <w:pPr>
        <w:spacing w:line="600" w:lineRule="exact"/>
        <w:ind w:firstLineChars="200" w:firstLine="640"/>
        <w:rPr>
          <w:rFonts w:ascii="楷体_GB2312" w:eastAsia="楷体_GB2312"/>
          <w:sz w:val="32"/>
          <w:szCs w:val="32"/>
        </w:rPr>
      </w:pPr>
    </w:p>
    <w:p w:rsidR="00AB48B8" w:rsidRDefault="00AB48B8" w:rsidP="00AB48B8">
      <w:pPr>
        <w:pStyle w:val="a3"/>
        <w:spacing w:line="600" w:lineRule="exact"/>
        <w:ind w:firstLine="0"/>
        <w:jc w:val="center"/>
        <w:rPr>
          <w:rFonts w:ascii="华文中宋" w:eastAsia="华文中宋"/>
          <w:b/>
          <w:sz w:val="44"/>
          <w:szCs w:val="44"/>
        </w:rPr>
      </w:pPr>
      <w:r>
        <w:rPr>
          <w:rFonts w:ascii="华文中宋" w:eastAsia="华文中宋" w:hint="eastAsia"/>
          <w:b/>
          <w:sz w:val="44"/>
          <w:szCs w:val="44"/>
        </w:rPr>
        <w:t>2017年省社科规划项目参考选题</w:t>
      </w:r>
    </w:p>
    <w:p w:rsidR="00AB48B8" w:rsidRDefault="00AB48B8" w:rsidP="00AB48B8">
      <w:pPr>
        <w:pStyle w:val="a3"/>
        <w:spacing w:line="600" w:lineRule="exact"/>
        <w:ind w:firstLine="0"/>
        <w:rPr>
          <w:rFonts w:ascii="黑体" w:eastAsia="黑体"/>
          <w:sz w:val="32"/>
          <w:szCs w:val="32"/>
        </w:rPr>
      </w:pPr>
    </w:p>
    <w:p w:rsidR="00AB48B8" w:rsidRDefault="00AB48B8" w:rsidP="00AB48B8">
      <w:pPr>
        <w:numPr>
          <w:ilvl w:val="0"/>
          <w:numId w:val="1"/>
        </w:numPr>
        <w:spacing w:line="600" w:lineRule="exact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马克思主义·科学社会主义、哲学、党史·党建</w:t>
      </w:r>
    </w:p>
    <w:p w:rsidR="00AB48B8" w:rsidRDefault="00AB48B8" w:rsidP="00AB48B8">
      <w:pPr>
        <w:spacing w:line="600" w:lineRule="exact"/>
        <w:rPr>
          <w:rFonts w:ascii="黑体" w:eastAsia="黑体"/>
          <w:b/>
          <w:bCs/>
          <w:sz w:val="32"/>
          <w:szCs w:val="32"/>
        </w:rPr>
      </w:pP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1社会思潮跟踪分析和有效引导研究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2“互联网+”条件下马克思主义理论教育研究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3自媒体时代社会主义意识形态建设研究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4新形势下宣传思想工作的特点与规律研究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5文化因素在“一带一路”战略中的作用研究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6建设中国特色哲学社会科学话语体系研究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7社会主义核心价值观在群众中的认同和教育研究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8中国共产党领导意识形态工作的历史和经验研究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9立足甘肃实际加强意识形态工作的创新研究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10中国共产党中国特色社会主义文化建设的发展历程与经验研究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11中国共产党强化党内监督的历程与经验研究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12甘肃红色遗产的传承、保护和利用研究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13全面从严治党进程中全省党的作风建设研究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14提高和强化共产党员修养的途径和机制研究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15大数据</w:t>
      </w:r>
      <w:proofErr w:type="gramStart"/>
      <w:r>
        <w:rPr>
          <w:rFonts w:ascii="仿宋_GB2312" w:eastAsia="仿宋_GB2312" w:hint="eastAsia"/>
          <w:sz w:val="32"/>
          <w:szCs w:val="32"/>
        </w:rPr>
        <w:t>时代党</w:t>
      </w:r>
      <w:proofErr w:type="gramEnd"/>
      <w:r>
        <w:rPr>
          <w:rFonts w:ascii="仿宋_GB2312" w:eastAsia="仿宋_GB2312" w:hint="eastAsia"/>
          <w:sz w:val="32"/>
          <w:szCs w:val="32"/>
        </w:rPr>
        <w:t>的建设研究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16甘肃省革命精神资源传承研究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17哲学在实现中华民族伟大复兴中的地位和作用研究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18发展当代中国马克思主义哲学研究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19文化自信的哲学研究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20创新、协调、绿色、开放、共享发展理念的哲学研究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21基层党建工作创新研究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22敦煌哲学的内涵与发展研究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23抗战时期中国共产党统一战线理论及实践在西北地区的形成与发展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24媒体融合背景下思想政治教育的有效性研究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25甘肃高校思想政治教育协同创新发展研究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26甘肃高校思想政治理论课教育师资队伍建设研究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27关心爱护青年学生成长发展的分类指导研究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28．加强甘肃高校形势与政策课教学规范与有效性研究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AB48B8" w:rsidRDefault="00AB48B8" w:rsidP="00AB48B8">
      <w:pPr>
        <w:spacing w:line="600" w:lineRule="exact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二、理论经济、应用经济、统计学</w:t>
      </w:r>
    </w:p>
    <w:p w:rsidR="00AB48B8" w:rsidRDefault="00AB48B8" w:rsidP="00AB48B8">
      <w:pPr>
        <w:spacing w:line="600" w:lineRule="exact"/>
        <w:rPr>
          <w:rFonts w:ascii="黑体" w:eastAsia="黑体"/>
          <w:b/>
          <w:bCs/>
          <w:sz w:val="32"/>
          <w:szCs w:val="32"/>
        </w:rPr>
      </w:pP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1甘肃省供给侧结构性改革的理论创新与路径选择研究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2兰州新区管理体制创新研究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3提升甘肃省城市治理水平研究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4完善甘肃省创新创业环境研究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5甘肃省产业结构调整研究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6甘肃省金融生态问题研究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7新常态下甘肃省旅游经济增长潜力与动力研究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8甘肃省新型城镇化与城乡体制改革问题研究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9甘肃省脱贫攻坚战略实施进程研究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10甘肃省异地移民扶贫支持体系研究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11甘肃省发展新经济与体制机制研究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12甘肃省扩大投资与经济增长关系研究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13甘肃省产业转型升级问题研究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14甘肃省提高产业竞争力路径研究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15甘肃绿色农业发展制度创新研究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16甘肃农业现代化与生态文明建设研究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17精准扶贫战略</w:t>
      </w:r>
      <w:proofErr w:type="gramStart"/>
      <w:r>
        <w:rPr>
          <w:rFonts w:ascii="仿宋_GB2312" w:eastAsia="仿宋_GB2312" w:hint="eastAsia"/>
          <w:sz w:val="32"/>
          <w:szCs w:val="32"/>
        </w:rPr>
        <w:t>下贫困</w:t>
      </w:r>
      <w:proofErr w:type="gramEnd"/>
      <w:r>
        <w:rPr>
          <w:rFonts w:ascii="仿宋_GB2312" w:eastAsia="仿宋_GB2312" w:hint="eastAsia"/>
          <w:sz w:val="32"/>
          <w:szCs w:val="32"/>
        </w:rPr>
        <w:t>地区农民致富能力提升措施研究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18科技创新对甘肃农业现代化发展支撑能力研究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19甘肃省支持创新型企业发展研究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20甘肃省进行供给侧结构性改革风险管控研究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21甘肃深度实施创新驱动战略发展模式研究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22甘肃内陆河流域生态补偿机制研究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23甘肃落实绿色发展理念的体制机制研究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24甘肃生态系统修复和保护问题研究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25欠发达地区实施创新驱动发展战略问题研究</w:t>
      </w:r>
    </w:p>
    <w:p w:rsidR="00AB48B8" w:rsidRDefault="00AB48B8" w:rsidP="00AB48B8">
      <w:pPr>
        <w:spacing w:line="600" w:lineRule="exact"/>
        <w:rPr>
          <w:rFonts w:ascii="黑体" w:eastAsia="黑体"/>
          <w:b/>
          <w:bCs/>
          <w:sz w:val="32"/>
          <w:szCs w:val="32"/>
        </w:rPr>
      </w:pPr>
    </w:p>
    <w:p w:rsidR="00AB48B8" w:rsidRDefault="00AB48B8" w:rsidP="00AB48B8">
      <w:pPr>
        <w:spacing w:line="600" w:lineRule="exact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三、政治学、民族问题研究、宗教学</w:t>
      </w:r>
    </w:p>
    <w:p w:rsidR="00AB48B8" w:rsidRDefault="00AB48B8" w:rsidP="00AB48B8">
      <w:pPr>
        <w:spacing w:line="600" w:lineRule="exact"/>
        <w:rPr>
          <w:rFonts w:ascii="黑体" w:eastAsia="黑体"/>
          <w:b/>
          <w:bCs/>
          <w:sz w:val="32"/>
          <w:szCs w:val="32"/>
        </w:rPr>
      </w:pP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1党的领导核心地位与人民主体地位的关系研究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2坚决维护党中央权威和领导核心的政治机理和制度路径研究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3全面从严治党与国家治理现代化的战略关系研究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4全面贯彻执行党的基本路线的政治途径和机制建设研究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5党内政治生活中坚持和贯彻民主集中制的途径研究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6领导干部带头</w:t>
      </w:r>
      <w:proofErr w:type="gramStart"/>
      <w:r>
        <w:rPr>
          <w:rFonts w:ascii="仿宋_GB2312" w:eastAsia="仿宋_GB2312" w:hint="eastAsia"/>
          <w:sz w:val="32"/>
          <w:szCs w:val="32"/>
        </w:rPr>
        <w:t>践行</w:t>
      </w:r>
      <w:proofErr w:type="gramEnd"/>
      <w:r>
        <w:rPr>
          <w:rFonts w:ascii="仿宋_GB2312" w:eastAsia="仿宋_GB2312" w:hint="eastAsia"/>
          <w:sz w:val="32"/>
          <w:szCs w:val="32"/>
        </w:rPr>
        <w:t>社会主义核心价值观的政治机制研究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7建设社会主义法治国家的政治路径和机制研究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8加强基层政府服务能力建设研究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9完善社会治安综合治理体制机制研究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10强化突发事件应急体系建设研究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11农村基层党组织执行力提升问题研究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12全面建成小康社会进程中少数民族地区跨越式发展研究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13少数民族地区城镇化发展进程调查研究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14少数民族地区基础教育现状调查研究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15积极引导宗教界</w:t>
      </w:r>
      <w:proofErr w:type="gramStart"/>
      <w:r>
        <w:rPr>
          <w:rFonts w:ascii="仿宋_GB2312" w:eastAsia="仿宋_GB2312" w:hint="eastAsia"/>
          <w:sz w:val="32"/>
          <w:szCs w:val="32"/>
        </w:rPr>
        <w:t>践行</w:t>
      </w:r>
      <w:proofErr w:type="gramEnd"/>
      <w:r>
        <w:rPr>
          <w:rFonts w:ascii="仿宋_GB2312" w:eastAsia="仿宋_GB2312" w:hint="eastAsia"/>
          <w:sz w:val="32"/>
          <w:szCs w:val="32"/>
        </w:rPr>
        <w:t>社会主义核心价值观的策略研究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16互联网时代宗教传播的特点、问题与对策研究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17宗教极端思想的侵害和防范举措研究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18甘肃省积极引导宗教与社会主义相适应问题研究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19甘肃民族宗教领域意识形态工作研究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20．“一带一路”与甘肃历史文化遗产的保护与开发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21改革开放40年甘肃历史经验研究</w:t>
      </w:r>
    </w:p>
    <w:p w:rsidR="00AB48B8" w:rsidRDefault="00AB48B8" w:rsidP="00AB48B8">
      <w:pPr>
        <w:spacing w:line="600" w:lineRule="exact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四、法学、社会学、人口学、管理学</w:t>
      </w:r>
    </w:p>
    <w:p w:rsidR="00AB48B8" w:rsidRDefault="00AB48B8" w:rsidP="00AB48B8">
      <w:pPr>
        <w:spacing w:line="600" w:lineRule="exact"/>
        <w:rPr>
          <w:rFonts w:ascii="黑体" w:eastAsia="黑体"/>
          <w:b/>
          <w:bCs/>
          <w:sz w:val="32"/>
          <w:szCs w:val="32"/>
        </w:rPr>
      </w:pP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1加强和改进党对立法工作的领导研究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2公共事件防控法律机制研究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3甘肃省综合行政执法改革研究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4创新创业的法律问题研究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5市县政府重大行政决策法律风险研究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6法治甘肃建设的问题与对策研究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7河西走廊生态系统修复和保护的法律对策研究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8加强人大对“一府两院”法律监督机制研究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9文化创意和设计服务与相关产业融合发展中的法律问题研究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10甘肃省城市噪音（光电）污染的法律治理研究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11甘肃精准扶贫绩效评价实证研究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12完善中国特色社会主义社会治理体系研究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13完善社会保障制度研究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14社会治理中地方政府行为的社会学研究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15扶贫工作的跟踪调查与评价研究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16老龄化背景下的人才建设研究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17大学生创业的政策环境及其优化研究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18甘肃省清真概念泛化问题研究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19甘肃省扶贫模式创新及脱贫对策研究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20甘肃农村土地流转现状研究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21城镇化中后期人口迁移流动模式的演变和对策研究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22应对人口老龄化与促进人口长期均衡发展研究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23“五大发展理念”与企业社会责任关系研究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24健全现代企业制度研究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25加强党的领导与现代企业制度研究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26健全网络与信息突发安全事件应急机制研究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27甘肃省</w:t>
      </w:r>
      <w:proofErr w:type="gramStart"/>
      <w:r>
        <w:rPr>
          <w:rFonts w:ascii="仿宋_GB2312" w:eastAsia="仿宋_GB2312" w:hint="eastAsia"/>
          <w:sz w:val="32"/>
          <w:szCs w:val="32"/>
        </w:rPr>
        <w:t>新型智库</w:t>
      </w:r>
      <w:proofErr w:type="gramEnd"/>
      <w:r>
        <w:rPr>
          <w:rFonts w:ascii="仿宋_GB2312" w:eastAsia="仿宋_GB2312" w:hint="eastAsia"/>
          <w:sz w:val="32"/>
          <w:szCs w:val="32"/>
        </w:rPr>
        <w:t>建设研究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28丝绸之路（敦煌）国际文化博览会的社会经济文化影响研究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29甘肃省安全生产事故风险防范与应急处置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30甘肃省国有企业创新路径研究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31互联网安全与法律法规治理研究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32城市新型社区建设与发展研究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AB48B8" w:rsidRDefault="00AB48B8" w:rsidP="00AB48B8">
      <w:pPr>
        <w:spacing w:line="600" w:lineRule="exact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五、文学、历史学、考古学</w:t>
      </w:r>
    </w:p>
    <w:p w:rsidR="00AB48B8" w:rsidRDefault="00AB48B8" w:rsidP="00AB48B8">
      <w:pPr>
        <w:spacing w:line="600" w:lineRule="exact"/>
        <w:rPr>
          <w:rFonts w:ascii="黑体" w:eastAsia="黑体"/>
          <w:b/>
          <w:bCs/>
          <w:sz w:val="32"/>
          <w:szCs w:val="32"/>
        </w:rPr>
      </w:pP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1铸就中华民族伟大复兴时代文艺高峰研究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2敦煌文博会综合效应评价与改进对策研究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3文艺引领社会风尚研究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4互联网时代文学形式的变化与文艺学研究新领域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5“一带一路”战略与沿线国家文学研究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6甘肃文化强省建设的战略和路径研究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7新世纪以来非虚构写作研究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8历代文化传播与学术传承关系研究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9“丝绸之路”与中外文化交融研究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10甘肃优秀传统文化资源的整合应用与传承研究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11敦煌及河西地区在丝绸之路上的地位与贡献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12甘肃古代文献的整理与研究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13．甘肃当代作家群体研究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14甘肃文化产业发展中的扩容与融合研究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15丝绸之路故事创意产业研究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16甘肃文化产业园区发展战略研究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17甘肃黄河文化开发研究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18乡贤文化与甘肃传统村落的保护与发展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AB48B8" w:rsidRDefault="00AB48B8" w:rsidP="00AB48B8">
      <w:pPr>
        <w:spacing w:line="600" w:lineRule="exact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六、语言学、教育学、体育学</w:t>
      </w:r>
    </w:p>
    <w:p w:rsidR="00AB48B8" w:rsidRDefault="00AB48B8" w:rsidP="00AB48B8">
      <w:pPr>
        <w:spacing w:line="600" w:lineRule="exact"/>
        <w:rPr>
          <w:rFonts w:ascii="黑体" w:eastAsia="黑体"/>
          <w:b/>
          <w:bCs/>
          <w:sz w:val="32"/>
          <w:szCs w:val="32"/>
        </w:rPr>
      </w:pP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1“一带一路”沿线国家语言政策与规划</w:t>
      </w:r>
      <w:r>
        <w:rPr>
          <w:rFonts w:ascii="仿宋_GB2312" w:eastAsia="仿宋_GB2312" w:hint="eastAsia"/>
          <w:sz w:val="32"/>
          <w:szCs w:val="32"/>
        </w:rPr>
        <w:t>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2网络时代语言规范与语言文明研究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3中国境内语言的区域性共性与类型差异研究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4西北民族地区特殊文献的整理与语言研究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5中国境内语言类型特征及语言普遍现象研究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6加强和改进新形势下大中小学教材建设方法研究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7高校思想政治教育工作质量评价体系研究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8全面小康社会的农村教育现代化发展研究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9教师核心素养和能力建设研究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10引进优质教育资源与推进本土化办学问题研究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11教育精准扶贫问题研究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12城乡教师流动机制创新研究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13社区体育与健康城市协调发展研究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14甘肃民间文化体育活动状况调查与发展对策研究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AB48B8" w:rsidRDefault="00AB48B8" w:rsidP="00AB48B8">
      <w:pPr>
        <w:spacing w:line="600" w:lineRule="exact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七、新闻学与传播学、图书馆·情报与文献学</w:t>
      </w:r>
    </w:p>
    <w:p w:rsidR="00AB48B8" w:rsidRDefault="00AB48B8" w:rsidP="00AB48B8">
      <w:pPr>
        <w:spacing w:line="600" w:lineRule="exact"/>
        <w:rPr>
          <w:rFonts w:ascii="黑体" w:eastAsia="黑体"/>
          <w:b/>
          <w:bCs/>
          <w:sz w:val="32"/>
          <w:szCs w:val="32"/>
        </w:rPr>
      </w:pP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1新媒体格局下马克思主义新闻观发展研究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2中国特色社会主义新闻学话语体系研究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3提升对网络舆论的引导能力研究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4新媒体环境下传统媒体的社会责任研究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5社会化媒体正能量传播与管理研究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6“一带一路”建设中甘肃对外话语能力建设研究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7“一带一路”背景下甘肃城市传播研究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8兰州马拉松对城市形象构建与传播效果研究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9图书馆的转型变革与图书馆员创新能力建设研究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10公共图书馆体系服务模式与效能研究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11图书馆</w:t>
      </w:r>
      <w:proofErr w:type="gramStart"/>
      <w:r>
        <w:rPr>
          <w:rFonts w:ascii="仿宋_GB2312" w:eastAsia="仿宋_GB2312" w:hint="eastAsia"/>
          <w:sz w:val="32"/>
          <w:szCs w:val="32"/>
        </w:rPr>
        <w:t>参与智库体系</w:t>
      </w:r>
      <w:proofErr w:type="gramEnd"/>
      <w:r>
        <w:rPr>
          <w:rFonts w:ascii="仿宋_GB2312" w:eastAsia="仿宋_GB2312" w:hint="eastAsia"/>
          <w:sz w:val="32"/>
          <w:szCs w:val="32"/>
        </w:rPr>
        <w:t>建设研究</w:t>
      </w:r>
    </w:p>
    <w:p w:rsidR="00AB48B8" w:rsidRDefault="00AB48B8" w:rsidP="00AB48B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12地方文献数字化问题研究</w:t>
      </w:r>
    </w:p>
    <w:p w:rsidR="00D25AD3" w:rsidRPr="00AB48B8" w:rsidRDefault="00D25AD3"/>
    <w:sectPr w:rsidR="00D25AD3" w:rsidRPr="00AB48B8" w:rsidSect="00D25A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716DD32"/>
    <w:multiLevelType w:val="hybridMultilevel"/>
    <w:tmpl w:val="00000000"/>
    <w:lvl w:ilvl="0" w:tplc="E5989690">
      <w:start w:val="1"/>
      <w:numFmt w:val="chineseCountingThousand"/>
      <w:lvlText w:val="%1、"/>
      <w:lvlJc w:val="left"/>
      <w:pPr>
        <w:tabs>
          <w:tab w:val="num" w:pos="647"/>
        </w:tabs>
        <w:ind w:left="647" w:hanging="647"/>
      </w:pPr>
    </w:lvl>
    <w:lvl w:ilvl="1" w:tplc="AE9C3E9E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10E9F94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B3C392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1A4EE90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174D368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94202A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B01F7A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638E4B2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48B8"/>
    <w:rsid w:val="003B6ACC"/>
    <w:rsid w:val="005F4FB9"/>
    <w:rsid w:val="00AB48B8"/>
    <w:rsid w:val="00D25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8B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AB48B8"/>
    <w:pPr>
      <w:ind w:firstLine="555"/>
    </w:pPr>
    <w:rPr>
      <w:rFonts w:ascii="楷体_GB2312" w:eastAsia="楷体_GB2312"/>
      <w:sz w:val="28"/>
    </w:rPr>
  </w:style>
  <w:style w:type="character" w:customStyle="1" w:styleId="Char">
    <w:name w:val="正文文本缩进 Char"/>
    <w:basedOn w:val="a0"/>
    <w:link w:val="a3"/>
    <w:rsid w:val="00AB48B8"/>
    <w:rPr>
      <w:rFonts w:ascii="楷体_GB2312" w:eastAsia="楷体_GB2312" w:hAnsi="Times New Roman" w:cs="Times New Roman"/>
      <w:sz w:val="28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B48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B48B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481</Words>
  <Characters>2746</Characters>
  <Application>Microsoft Office Word</Application>
  <DocSecurity>0</DocSecurity>
  <Lines>22</Lines>
  <Paragraphs>6</Paragraphs>
  <ScaleCrop>false</ScaleCrop>
  <Company/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leovo</dc:creator>
  <cp:lastModifiedBy>leovo</cp:lastModifiedBy>
  <cp:revision>1</cp:revision>
  <dcterms:created xsi:type="dcterms:W3CDTF">2017-06-19T07:30:00Z</dcterms:created>
  <dcterms:modified xsi:type="dcterms:W3CDTF">2017-06-19T07:30:00Z</dcterms:modified>
</cp:coreProperties>
</file>