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6A08" w:rsidRDefault="00876A08" w:rsidP="00876A08">
      <w:pPr>
        <w:widowControl/>
        <w:jc w:val="left"/>
        <w:rPr>
          <w:rFonts w:ascii="仿宋_GB2312" w:eastAsia="仿宋_GB2312"/>
          <w:sz w:val="28"/>
          <w:szCs w:val="28"/>
        </w:rPr>
      </w:pPr>
      <w:r>
        <w:rPr>
          <w:rFonts w:ascii="仿宋_GB2312" w:eastAsia="仿宋_GB2312" w:hint="eastAsia"/>
          <w:sz w:val="28"/>
          <w:szCs w:val="28"/>
        </w:rPr>
        <w:t>附件2：</w:t>
      </w:r>
    </w:p>
    <w:p w:rsidR="00876A08" w:rsidRPr="007B28C7" w:rsidRDefault="00876A08" w:rsidP="00876A08">
      <w:pPr>
        <w:jc w:val="center"/>
        <w:rPr>
          <w:rFonts w:ascii="华文中宋" w:eastAsia="华文中宋" w:hAnsi="华文中宋"/>
          <w:b/>
          <w:sz w:val="36"/>
          <w:szCs w:val="36"/>
        </w:rPr>
      </w:pPr>
      <w:r w:rsidRPr="007B28C7">
        <w:rPr>
          <w:rFonts w:ascii="华文中宋" w:eastAsia="华文中宋" w:hAnsi="华文中宋" w:hint="eastAsia"/>
          <w:b/>
          <w:sz w:val="36"/>
          <w:szCs w:val="36"/>
        </w:rPr>
        <w:t>2017/2018</w:t>
      </w:r>
      <w:proofErr w:type="gramStart"/>
      <w:r w:rsidRPr="007B28C7">
        <w:rPr>
          <w:rFonts w:ascii="华文中宋" w:eastAsia="华文中宋" w:hAnsi="华文中宋" w:hint="eastAsia"/>
          <w:b/>
          <w:sz w:val="36"/>
          <w:szCs w:val="36"/>
        </w:rPr>
        <w:t>学年初</w:t>
      </w:r>
      <w:proofErr w:type="gramEnd"/>
      <w:r w:rsidRPr="007B28C7">
        <w:rPr>
          <w:rFonts w:ascii="华文中宋" w:eastAsia="华文中宋" w:hAnsi="华文中宋" w:hint="eastAsia"/>
          <w:b/>
          <w:sz w:val="36"/>
          <w:szCs w:val="36"/>
        </w:rPr>
        <w:t>高基统计报表新变化</w:t>
      </w:r>
    </w:p>
    <w:p w:rsidR="00876A08" w:rsidRPr="007B28C7" w:rsidRDefault="00876A08" w:rsidP="00876A08">
      <w:pPr>
        <w:jc w:val="center"/>
        <w:rPr>
          <w:rFonts w:ascii="华文中宋" w:eastAsia="华文中宋" w:hAnsi="华文中宋"/>
          <w:b/>
          <w:color w:val="000000"/>
          <w:sz w:val="36"/>
          <w:szCs w:val="36"/>
        </w:rPr>
      </w:pPr>
      <w:r w:rsidRPr="007B28C7">
        <w:rPr>
          <w:rFonts w:ascii="华文中宋" w:eastAsia="华文中宋" w:hAnsi="华文中宋" w:hint="eastAsia"/>
          <w:b/>
          <w:color w:val="000000"/>
          <w:sz w:val="36"/>
          <w:szCs w:val="36"/>
        </w:rPr>
        <w:t>“数字资源量”指标修订内容</w:t>
      </w:r>
    </w:p>
    <w:p w:rsidR="00876A08" w:rsidRDefault="00876A08" w:rsidP="00876A08">
      <w:pPr>
        <w:spacing w:line="640" w:lineRule="exact"/>
        <w:rPr>
          <w:rFonts w:ascii="仿宋_GB2312" w:eastAsia="仿宋_GB2312"/>
          <w:color w:val="000000"/>
          <w:sz w:val="32"/>
        </w:rPr>
      </w:pPr>
      <w:r>
        <w:rPr>
          <w:rFonts w:ascii="仿宋_GB2312" w:eastAsia="仿宋_GB2312" w:hint="eastAsia"/>
          <w:color w:val="000000"/>
          <w:sz w:val="32"/>
        </w:rPr>
        <w:t xml:space="preserve">    一、指标解释修订的内容</w:t>
      </w:r>
    </w:p>
    <w:p w:rsidR="00876A08" w:rsidRDefault="00876A08" w:rsidP="00876A08">
      <w:pPr>
        <w:spacing w:line="640" w:lineRule="exact"/>
        <w:ind w:firstLine="640"/>
        <w:rPr>
          <w:rFonts w:ascii="仿宋_GB2312" w:eastAsia="仿宋_GB2312"/>
          <w:color w:val="000000"/>
          <w:sz w:val="32"/>
        </w:rPr>
      </w:pPr>
      <w:r>
        <w:rPr>
          <w:rFonts w:ascii="仿宋_GB2312" w:eastAsia="仿宋_GB2312" w:hint="eastAsia"/>
          <w:color w:val="000000"/>
          <w:sz w:val="32"/>
        </w:rPr>
        <w:t>数字资源量:是指学校引进(包括购买、租用)和本校原生的,拥有磁、光介质或网络使用权的数字形态,可供教师和学生使用的电子图书、电子期刊、电子版学位论文和</w:t>
      </w:r>
      <w:proofErr w:type="gramStart"/>
      <w:r>
        <w:rPr>
          <w:rFonts w:ascii="仿宋_GB2312" w:eastAsia="仿宋_GB2312" w:hint="eastAsia"/>
          <w:color w:val="000000"/>
          <w:sz w:val="32"/>
        </w:rPr>
        <w:t>音视频</w:t>
      </w:r>
      <w:proofErr w:type="gramEnd"/>
      <w:r>
        <w:rPr>
          <w:rFonts w:ascii="仿宋_GB2312" w:eastAsia="仿宋_GB2312" w:hint="eastAsia"/>
          <w:color w:val="000000"/>
          <w:sz w:val="32"/>
        </w:rPr>
        <w:t>资源量。</w:t>
      </w:r>
    </w:p>
    <w:p w:rsidR="00876A08" w:rsidRDefault="00876A08" w:rsidP="00876A08">
      <w:pPr>
        <w:spacing w:line="640" w:lineRule="exact"/>
        <w:ind w:firstLine="640"/>
        <w:rPr>
          <w:rFonts w:ascii="仿宋_GB2312" w:eastAsia="仿宋_GB2312"/>
          <w:color w:val="000000"/>
          <w:sz w:val="32"/>
        </w:rPr>
      </w:pPr>
      <w:r>
        <w:rPr>
          <w:rFonts w:ascii="仿宋_GB2312" w:eastAsia="仿宋_GB2312" w:hint="eastAsia"/>
          <w:color w:val="000000"/>
          <w:sz w:val="32"/>
        </w:rPr>
        <w:t>二、填报说明修订的内容</w:t>
      </w:r>
    </w:p>
    <w:p w:rsidR="00876A08" w:rsidRDefault="00876A08" w:rsidP="00876A08">
      <w:pPr>
        <w:spacing w:line="640" w:lineRule="exact"/>
        <w:ind w:firstLine="640"/>
        <w:rPr>
          <w:rFonts w:ascii="仿宋_GB2312" w:eastAsia="仿宋_GB2312"/>
          <w:color w:val="000000"/>
          <w:sz w:val="32"/>
        </w:rPr>
      </w:pPr>
      <w:r>
        <w:rPr>
          <w:rFonts w:ascii="仿宋_GB2312" w:eastAsia="仿宋_GB2312" w:hint="eastAsia"/>
          <w:color w:val="000000"/>
          <w:sz w:val="32"/>
        </w:rPr>
        <w:t xml:space="preserve">数字资源量:数字资源划分为四种类型:电子图书(包 </w:t>
      </w:r>
      <w:proofErr w:type="gramStart"/>
      <w:r>
        <w:rPr>
          <w:rFonts w:ascii="仿宋_GB2312" w:eastAsia="仿宋_GB2312" w:hint="eastAsia"/>
          <w:color w:val="000000"/>
          <w:sz w:val="32"/>
        </w:rPr>
        <w:t>括</w:t>
      </w:r>
      <w:proofErr w:type="gramEnd"/>
      <w:r>
        <w:rPr>
          <w:rFonts w:ascii="仿宋_GB2312" w:eastAsia="仿宋_GB2312" w:hint="eastAsia"/>
          <w:color w:val="000000"/>
          <w:sz w:val="32"/>
        </w:rPr>
        <w:t>与图书类似的出版物,如研究报告、会议论文集、标准等);电子期刊(包括与期刊类似的连续出版物);学位论文(包括本校原生的和付费购买的学位论文);音视频(包括自建的和付费购买的音视频资料)。试用的数字资源和免费使用的数字资源,随纸本书刊所配的光盘以及非</w:t>
      </w:r>
      <w:proofErr w:type="gramStart"/>
      <w:r>
        <w:rPr>
          <w:rFonts w:ascii="仿宋_GB2312" w:eastAsia="仿宋_GB2312" w:hint="eastAsia"/>
          <w:color w:val="000000"/>
          <w:sz w:val="32"/>
        </w:rPr>
        <w:t>书资料</w:t>
      </w:r>
      <w:proofErr w:type="gramEnd"/>
      <w:r>
        <w:rPr>
          <w:rFonts w:ascii="仿宋_GB2312" w:eastAsia="仿宋_GB2312" w:hint="eastAsia"/>
          <w:color w:val="000000"/>
          <w:sz w:val="32"/>
        </w:rPr>
        <w:t>,不作为数字资源计量。</w:t>
      </w:r>
    </w:p>
    <w:p w:rsidR="00876A08" w:rsidRDefault="00876A08" w:rsidP="00876A08">
      <w:pPr>
        <w:spacing w:line="640" w:lineRule="exact"/>
        <w:ind w:firstLine="640"/>
        <w:rPr>
          <w:rFonts w:ascii="仿宋_GB2312" w:eastAsia="仿宋_GB2312"/>
          <w:color w:val="000000"/>
          <w:sz w:val="32"/>
        </w:rPr>
      </w:pPr>
      <w:r>
        <w:rPr>
          <w:rFonts w:ascii="仿宋_GB2312" w:eastAsia="仿宋_GB2312" w:hint="eastAsia"/>
          <w:color w:val="000000"/>
          <w:sz w:val="32"/>
        </w:rPr>
        <w:t>电子图书(册):</w:t>
      </w:r>
      <w:proofErr w:type="gramStart"/>
      <w:r>
        <w:rPr>
          <w:rFonts w:ascii="仿宋_GB2312" w:eastAsia="仿宋_GB2312" w:hint="eastAsia"/>
          <w:color w:val="000000"/>
          <w:sz w:val="32"/>
        </w:rPr>
        <w:t>指统计</w:t>
      </w:r>
      <w:proofErr w:type="gramEnd"/>
      <w:r>
        <w:rPr>
          <w:rFonts w:ascii="仿宋_GB2312" w:eastAsia="仿宋_GB2312" w:hint="eastAsia"/>
          <w:color w:val="000000"/>
          <w:sz w:val="32"/>
        </w:rPr>
        <w:t>纳入馆藏目录可供使用的电子图书的数量,包括以全文电子图书数据库形式和按单种挑选订购的电子图书。电子图书1种算1册,不同数据库包含的</w:t>
      </w:r>
      <w:proofErr w:type="gramStart"/>
      <w:r>
        <w:rPr>
          <w:rFonts w:ascii="仿宋_GB2312" w:eastAsia="仿宋_GB2312" w:hint="eastAsia"/>
          <w:color w:val="000000"/>
          <w:sz w:val="32"/>
        </w:rPr>
        <w:t>同种书</w:t>
      </w:r>
      <w:proofErr w:type="gramEnd"/>
      <w:r>
        <w:rPr>
          <w:rFonts w:ascii="仿宋_GB2312" w:eastAsia="仿宋_GB2312" w:hint="eastAsia"/>
          <w:color w:val="000000"/>
          <w:sz w:val="32"/>
        </w:rPr>
        <w:t>分别计算。</w:t>
      </w:r>
    </w:p>
    <w:p w:rsidR="00876A08" w:rsidRDefault="00876A08" w:rsidP="00876A08">
      <w:pPr>
        <w:spacing w:line="640" w:lineRule="exact"/>
        <w:ind w:firstLine="640"/>
        <w:rPr>
          <w:rFonts w:ascii="仿宋_GB2312" w:eastAsia="仿宋_GB2312"/>
          <w:color w:val="000000"/>
          <w:sz w:val="32"/>
        </w:rPr>
      </w:pPr>
      <w:r>
        <w:rPr>
          <w:rFonts w:ascii="仿宋_GB2312" w:eastAsia="仿宋_GB2312" w:hint="eastAsia"/>
          <w:color w:val="000000"/>
          <w:sz w:val="32"/>
        </w:rPr>
        <w:t>电子期刊(册）：</w:t>
      </w:r>
      <w:proofErr w:type="gramStart"/>
      <w:r>
        <w:rPr>
          <w:rFonts w:ascii="仿宋_GB2312" w:eastAsia="仿宋_GB2312" w:hint="eastAsia"/>
          <w:color w:val="000000"/>
          <w:sz w:val="32"/>
        </w:rPr>
        <w:t>指统计</w:t>
      </w:r>
      <w:proofErr w:type="gramEnd"/>
      <w:r>
        <w:rPr>
          <w:rFonts w:ascii="仿宋_GB2312" w:eastAsia="仿宋_GB2312" w:hint="eastAsia"/>
          <w:color w:val="000000"/>
          <w:sz w:val="32"/>
        </w:rPr>
        <w:t>纳入馆藏目录可供使用的全文电</w:t>
      </w:r>
      <w:r>
        <w:rPr>
          <w:rFonts w:ascii="仿宋_GB2312" w:eastAsia="仿宋_GB2312" w:hint="eastAsia"/>
          <w:color w:val="000000"/>
          <w:sz w:val="32"/>
        </w:rPr>
        <w:lastRenderedPageBreak/>
        <w:t>子期刊的数量,包括以全文电子期刊数据库形式和按单种挑选订购的全文电子期刊。中文电子期刊每种每年算1册,外 文电子期刊每种每年算2册,不同数据库包含的同种期刊分别计算。</w:t>
      </w:r>
    </w:p>
    <w:p w:rsidR="00876A08" w:rsidRDefault="00876A08" w:rsidP="00876A08">
      <w:pPr>
        <w:spacing w:line="640" w:lineRule="exact"/>
        <w:ind w:firstLine="640"/>
        <w:rPr>
          <w:rFonts w:ascii="仿宋_GB2312" w:eastAsia="仿宋_GB2312"/>
          <w:color w:val="000000"/>
          <w:sz w:val="32"/>
        </w:rPr>
      </w:pPr>
      <w:r>
        <w:rPr>
          <w:rFonts w:ascii="仿宋_GB2312" w:eastAsia="仿宋_GB2312" w:hint="eastAsia"/>
          <w:color w:val="000000"/>
          <w:sz w:val="32"/>
        </w:rPr>
        <w:t>学位论文(册 ):</w:t>
      </w:r>
      <w:proofErr w:type="gramStart"/>
      <w:r>
        <w:rPr>
          <w:rFonts w:ascii="仿宋_GB2312" w:eastAsia="仿宋_GB2312" w:hint="eastAsia"/>
          <w:color w:val="000000"/>
          <w:sz w:val="32"/>
        </w:rPr>
        <w:t>指统计</w:t>
      </w:r>
      <w:proofErr w:type="gramEnd"/>
      <w:r>
        <w:rPr>
          <w:rFonts w:ascii="仿宋_GB2312" w:eastAsia="仿宋_GB2312" w:hint="eastAsia"/>
          <w:color w:val="000000"/>
          <w:sz w:val="32"/>
        </w:rPr>
        <w:t>纳入馆藏目录可供使用的电子版学</w:t>
      </w:r>
      <w:bookmarkStart w:id="0" w:name="page3"/>
      <w:bookmarkEnd w:id="0"/>
      <w:r>
        <w:rPr>
          <w:rFonts w:ascii="仿宋_GB2312" w:eastAsia="仿宋_GB2312" w:hint="eastAsia"/>
          <w:noProof/>
          <w:color w:val="000000"/>
          <w:sz w:val="32"/>
        </w:rPr>
        <w:drawing>
          <wp:anchor distT="0" distB="0" distL="114300" distR="114300" simplePos="0" relativeHeight="251659264" behindDoc="1" locked="0" layoutInCell="0" allowOverlap="1">
            <wp:simplePos x="0" y="0"/>
            <wp:positionH relativeFrom="page">
              <wp:posOffset>8391525</wp:posOffset>
            </wp:positionH>
            <wp:positionV relativeFrom="page">
              <wp:posOffset>-152400</wp:posOffset>
            </wp:positionV>
            <wp:extent cx="7559040" cy="10690860"/>
            <wp:effectExtent l="0" t="0" r="3810" b="15240"/>
            <wp:wrapNone/>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7" cstate="print"/>
                    <a:stretch>
                      <a:fillRect/>
                    </a:stretch>
                  </pic:blipFill>
                  <pic:spPr>
                    <a:xfrm>
                      <a:off x="0" y="0"/>
                      <a:ext cx="7559040" cy="10690860"/>
                    </a:xfrm>
                    <a:prstGeom prst="rect">
                      <a:avLst/>
                    </a:prstGeom>
                    <a:noFill/>
                    <a:ln w="9525">
                      <a:noFill/>
                    </a:ln>
                  </pic:spPr>
                </pic:pic>
              </a:graphicData>
            </a:graphic>
          </wp:anchor>
        </w:drawing>
      </w:r>
      <w:r>
        <w:rPr>
          <w:rFonts w:ascii="仿宋_GB2312" w:eastAsia="仿宋_GB2312" w:hint="eastAsia"/>
          <w:color w:val="000000"/>
          <w:sz w:val="32"/>
        </w:rPr>
        <w:t>位论文的数量,包括以全文学位论文数据库形式和按单种挑选订购的全文电子版学位论文。1种算1册,不同数据库包含的同种学位论文分别计算。</w:t>
      </w:r>
    </w:p>
    <w:p w:rsidR="00876A08" w:rsidRDefault="00876A08" w:rsidP="00876A08">
      <w:pPr>
        <w:spacing w:line="640" w:lineRule="exact"/>
        <w:ind w:firstLine="640"/>
        <w:rPr>
          <w:rFonts w:ascii="仿宋_GB2312" w:eastAsia="仿宋_GB2312"/>
          <w:color w:val="000000"/>
          <w:sz w:val="32"/>
        </w:rPr>
      </w:pPr>
      <w:r>
        <w:rPr>
          <w:rFonts w:ascii="仿宋_GB2312" w:eastAsia="仿宋_GB2312" w:hint="eastAsia"/>
          <w:color w:val="000000"/>
          <w:sz w:val="32"/>
        </w:rPr>
        <w:t>音视频(小时）：音视频资源按累计时长计算。</w:t>
      </w:r>
    </w:p>
    <w:p w:rsidR="00876A08" w:rsidRDefault="00876A08" w:rsidP="00876A08">
      <w:pPr>
        <w:numPr>
          <w:ilvl w:val="0"/>
          <w:numId w:val="1"/>
        </w:numPr>
        <w:spacing w:line="640" w:lineRule="exact"/>
        <w:ind w:firstLine="640"/>
        <w:rPr>
          <w:rFonts w:ascii="仿宋_GB2312" w:eastAsia="仿宋_GB2312"/>
          <w:color w:val="000000"/>
          <w:sz w:val="32"/>
        </w:rPr>
      </w:pPr>
      <w:r>
        <w:rPr>
          <w:rFonts w:ascii="仿宋_GB2312" w:eastAsia="仿宋_GB2312" w:hint="eastAsia"/>
          <w:color w:val="000000"/>
          <w:sz w:val="32"/>
        </w:rPr>
        <w:t>报表修订的内容</w:t>
      </w:r>
    </w:p>
    <w:p w:rsidR="00876A08" w:rsidRDefault="00876A08" w:rsidP="00876A08">
      <w:pPr>
        <w:spacing w:line="640" w:lineRule="exact"/>
        <w:ind w:firstLine="640"/>
        <w:rPr>
          <w:rFonts w:ascii="仿宋_GB2312" w:eastAsia="仿宋_GB2312"/>
          <w:color w:val="000000"/>
          <w:sz w:val="32"/>
        </w:rPr>
      </w:pPr>
      <w:r>
        <w:rPr>
          <w:rFonts w:ascii="仿宋_GB2312" w:eastAsia="仿宋_GB2312" w:hint="eastAsia"/>
          <w:color w:val="000000"/>
          <w:sz w:val="32"/>
        </w:rPr>
        <w:t>在“高基522信息化建设情况”报表中，“数字资源量”用“电子图书（册）”、“电子期刊（册）”、“学位论文（册）”、“音视频（小时）”四个指标呈现，原表中“数据库（</w:t>
      </w:r>
      <w:proofErr w:type="gramStart"/>
      <w:r>
        <w:rPr>
          <w:rFonts w:ascii="仿宋_GB2312" w:eastAsia="仿宋_GB2312" w:hint="eastAsia"/>
          <w:color w:val="000000"/>
          <w:sz w:val="32"/>
        </w:rPr>
        <w:t>个</w:t>
      </w:r>
      <w:proofErr w:type="gramEnd"/>
      <w:r>
        <w:rPr>
          <w:rFonts w:ascii="仿宋_GB2312" w:eastAsia="仿宋_GB2312" w:hint="eastAsia"/>
          <w:color w:val="000000"/>
          <w:sz w:val="32"/>
        </w:rPr>
        <w:t>）”指标自2017年始取消,对应的综合统计报表做相应修订。</w:t>
      </w:r>
    </w:p>
    <w:p w:rsidR="00876A08" w:rsidRDefault="00876A08" w:rsidP="00876A08">
      <w:pPr>
        <w:rPr>
          <w:rFonts w:ascii="黑体" w:eastAsia="黑体" w:hAnsi="黑体" w:cs="黑体"/>
          <w:color w:val="000000"/>
          <w:sz w:val="28"/>
          <w:szCs w:val="28"/>
        </w:rPr>
      </w:pPr>
      <w:r>
        <w:rPr>
          <w:rFonts w:ascii="黑体" w:eastAsia="黑体" w:hAnsi="黑体" w:cs="黑体" w:hint="eastAsia"/>
          <w:color w:val="000000"/>
          <w:sz w:val="28"/>
          <w:szCs w:val="28"/>
        </w:rPr>
        <w:t xml:space="preserve">   </w:t>
      </w:r>
    </w:p>
    <w:p w:rsidR="00876A08" w:rsidRDefault="00876A08" w:rsidP="00876A08">
      <w:pPr>
        <w:rPr>
          <w:rFonts w:ascii="黑体" w:eastAsia="黑体" w:hAnsi="黑体" w:cs="黑体"/>
          <w:color w:val="000000"/>
          <w:sz w:val="28"/>
          <w:szCs w:val="28"/>
        </w:rPr>
      </w:pPr>
    </w:p>
    <w:p w:rsidR="00876A08" w:rsidRDefault="00876A08" w:rsidP="00876A08">
      <w:pPr>
        <w:rPr>
          <w:rFonts w:ascii="黑体" w:eastAsia="黑体" w:hAnsi="黑体" w:cs="黑体"/>
          <w:color w:val="000000"/>
          <w:sz w:val="28"/>
          <w:szCs w:val="28"/>
        </w:rPr>
      </w:pPr>
    </w:p>
    <w:p w:rsidR="00876A08" w:rsidRDefault="00876A08" w:rsidP="00876A08">
      <w:pPr>
        <w:rPr>
          <w:rFonts w:ascii="黑体" w:eastAsia="黑体" w:hAnsi="黑体" w:cs="黑体"/>
          <w:color w:val="000000"/>
          <w:sz w:val="28"/>
          <w:szCs w:val="28"/>
        </w:rPr>
      </w:pPr>
    </w:p>
    <w:p w:rsidR="00876A08" w:rsidRDefault="00876A08" w:rsidP="00876A08">
      <w:pPr>
        <w:rPr>
          <w:rFonts w:ascii="黑体" w:eastAsia="黑体" w:hAnsi="黑体" w:cs="黑体"/>
          <w:color w:val="000000"/>
          <w:sz w:val="28"/>
          <w:szCs w:val="28"/>
        </w:rPr>
      </w:pPr>
    </w:p>
    <w:p w:rsidR="00876A08" w:rsidRDefault="00876A08" w:rsidP="00876A08">
      <w:pPr>
        <w:rPr>
          <w:rFonts w:ascii="黑体" w:eastAsia="黑体" w:hAnsi="黑体" w:cs="黑体"/>
          <w:color w:val="000000"/>
          <w:sz w:val="28"/>
          <w:szCs w:val="28"/>
        </w:rPr>
      </w:pPr>
      <w:bookmarkStart w:id="1" w:name="_GoBack"/>
      <w:bookmarkEnd w:id="1"/>
    </w:p>
    <w:p w:rsidR="00CE35AB" w:rsidRPr="00876A08" w:rsidRDefault="00CE35AB"/>
    <w:sectPr w:rsidR="00CE35AB" w:rsidRPr="00876A08" w:rsidSect="00031D82">
      <w:pgSz w:w="11850" w:h="16783"/>
      <w:pgMar w:top="1440" w:right="1800" w:bottom="1440" w:left="1800" w:header="851" w:footer="992" w:gutter="0"/>
      <w:cols w:space="0"/>
      <w:docGrid w:type="lines" w:linePitch="31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3DF7" w:rsidRDefault="00B13DF7" w:rsidP="00876A08">
      <w:r>
        <w:separator/>
      </w:r>
    </w:p>
  </w:endnote>
  <w:endnote w:type="continuationSeparator" w:id="0">
    <w:p w:rsidR="00B13DF7" w:rsidRDefault="00B13DF7" w:rsidP="00876A0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3DF7" w:rsidRDefault="00B13DF7" w:rsidP="00876A08">
      <w:r>
        <w:separator/>
      </w:r>
    </w:p>
  </w:footnote>
  <w:footnote w:type="continuationSeparator" w:id="0">
    <w:p w:rsidR="00B13DF7" w:rsidRDefault="00B13DF7" w:rsidP="00876A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CB50F9"/>
    <w:multiLevelType w:val="singleLevel"/>
    <w:tmpl w:val="59CB50F9"/>
    <w:lvl w:ilvl="0">
      <w:start w:val="3"/>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76A08"/>
    <w:rsid w:val="00876A08"/>
    <w:rsid w:val="00B13DF7"/>
    <w:rsid w:val="00CE35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6A08"/>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76A0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76A08"/>
    <w:rPr>
      <w:sz w:val="18"/>
      <w:szCs w:val="18"/>
    </w:rPr>
  </w:style>
  <w:style w:type="paragraph" w:styleId="a4">
    <w:name w:val="footer"/>
    <w:basedOn w:val="a"/>
    <w:link w:val="Char0"/>
    <w:uiPriority w:val="99"/>
    <w:semiHidden/>
    <w:unhideWhenUsed/>
    <w:rsid w:val="00876A0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76A0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112</Words>
  <Characters>645</Characters>
  <Application>Microsoft Office Word</Application>
  <DocSecurity>0</DocSecurity>
  <Lines>5</Lines>
  <Paragraphs>1</Paragraphs>
  <ScaleCrop>false</ScaleCrop>
  <Company>Hewlett-Packard Company</Company>
  <LinksUpToDate>false</LinksUpToDate>
  <CharactersWithSpaces>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2017-10-10T02:59:00Z</dcterms:created>
  <dcterms:modified xsi:type="dcterms:W3CDTF">2017-10-10T02:59:00Z</dcterms:modified>
</cp:coreProperties>
</file>