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E4D" w:rsidRPr="00786A9A" w:rsidRDefault="00786A9A" w:rsidP="00786A9A">
      <w:pPr>
        <w:widowControl/>
        <w:jc w:val="left"/>
        <w:rPr>
          <w:rFonts w:ascii="彩虹小标宋" w:eastAsia="彩虹小标宋"/>
          <w:bCs/>
          <w:sz w:val="44"/>
          <w:szCs w:val="44"/>
        </w:rPr>
      </w:pPr>
      <w:r>
        <w:rPr>
          <w:rFonts w:ascii="彩虹小标宋" w:eastAsia="彩虹小标宋" w:hint="eastAsia"/>
          <w:bCs/>
          <w:sz w:val="44"/>
          <w:szCs w:val="44"/>
        </w:rPr>
        <w:t xml:space="preserve">  </w:t>
      </w:r>
      <w:r w:rsidR="00270A8A" w:rsidRPr="00633D92">
        <w:rPr>
          <w:rFonts w:ascii="彩虹小标宋" w:eastAsia="彩虹小标宋" w:hint="eastAsia"/>
          <w:bCs/>
          <w:sz w:val="44"/>
          <w:szCs w:val="44"/>
        </w:rPr>
        <w:t>中国建设银行薪享通1号产品签约协议</w:t>
      </w:r>
    </w:p>
    <w:p w:rsidR="00270A8A" w:rsidRPr="00270A8A" w:rsidRDefault="00270A8A" w:rsidP="00EE12A6">
      <w:pPr>
        <w:topLinePunct/>
        <w:adjustRightInd w:val="0"/>
        <w:snapToGrid w:val="0"/>
        <w:ind w:firstLine="640"/>
        <w:jc w:val="left"/>
        <w:rPr>
          <w:rFonts w:ascii="彩虹粗仿宋" w:eastAsia="彩虹粗仿宋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申请</w:t>
      </w:r>
      <w:r w:rsidR="002F4E9E">
        <w:rPr>
          <w:rFonts w:ascii="彩虹粗仿宋" w:eastAsia="彩虹粗仿宋" w:hAnsi="华文宋体" w:hint="eastAsia"/>
          <w:sz w:val="28"/>
          <w:szCs w:val="28"/>
        </w:rPr>
        <w:t>单位</w:t>
      </w:r>
      <w:r w:rsidRPr="007B55F9">
        <w:rPr>
          <w:rFonts w:ascii="彩虹粗仿宋" w:eastAsia="彩虹粗仿宋" w:hAnsi="华文宋体" w:hint="eastAsia"/>
          <w:sz w:val="28"/>
          <w:szCs w:val="28"/>
          <w:u w:val="single"/>
        </w:rPr>
        <w:t xml:space="preserve">         </w:t>
      </w:r>
      <w:r w:rsidRPr="007B55F9">
        <w:rPr>
          <w:rFonts w:ascii="彩虹粗仿宋" w:eastAsia="彩虹粗仿宋" w:hAnsi="华文宋体" w:hint="eastAsia"/>
          <w:sz w:val="28"/>
          <w:szCs w:val="28"/>
        </w:rPr>
        <w:t>（以下简称“甲方”）与中国建设银行股份有</w:t>
      </w:r>
      <w:r w:rsidRPr="00270A8A">
        <w:rPr>
          <w:rFonts w:ascii="彩虹粗仿宋" w:eastAsia="彩虹粗仿宋" w:hint="eastAsia"/>
          <w:sz w:val="28"/>
          <w:szCs w:val="28"/>
        </w:rPr>
        <w:t>限公司</w:t>
      </w:r>
      <w:r w:rsidRPr="00270A8A">
        <w:rPr>
          <w:rFonts w:ascii="彩虹粗仿宋" w:eastAsia="彩虹粗仿宋" w:hint="eastAsia"/>
          <w:sz w:val="28"/>
          <w:szCs w:val="28"/>
          <w:u w:val="single"/>
        </w:rPr>
        <w:t xml:space="preserve">               </w:t>
      </w:r>
      <w:r w:rsidRPr="00270A8A">
        <w:rPr>
          <w:rFonts w:ascii="彩虹粗仿宋" w:eastAsia="彩虹粗仿宋" w:hint="eastAsia"/>
          <w:sz w:val="28"/>
          <w:szCs w:val="28"/>
        </w:rPr>
        <w:t>分(支)行（以下简称“乙方”）双方达成一致，甲方向乙方申请为</w:t>
      </w:r>
      <w:r w:rsidRPr="00270A8A">
        <w:rPr>
          <w:rFonts w:ascii="彩虹粗仿宋" w:eastAsia="彩虹粗仿宋"/>
          <w:sz w:val="28"/>
          <w:szCs w:val="28"/>
        </w:rPr>
        <w:t>其单位员工</w:t>
      </w:r>
      <w:r w:rsidRPr="00270A8A">
        <w:rPr>
          <w:rFonts w:ascii="彩虹粗仿宋" w:eastAsia="彩虹粗仿宋" w:hint="eastAsia"/>
          <w:sz w:val="28"/>
          <w:szCs w:val="28"/>
        </w:rPr>
        <w:t>（</w:t>
      </w:r>
      <w:r w:rsidRPr="00270A8A">
        <w:rPr>
          <w:rFonts w:ascii="彩虹粗仿宋" w:eastAsia="彩虹粗仿宋"/>
          <w:sz w:val="28"/>
          <w:szCs w:val="28"/>
        </w:rPr>
        <w:t>以下简称</w:t>
      </w:r>
      <w:r w:rsidRPr="00270A8A">
        <w:rPr>
          <w:rFonts w:ascii="彩虹粗仿宋" w:eastAsia="彩虹粗仿宋"/>
          <w:sz w:val="28"/>
          <w:szCs w:val="28"/>
        </w:rPr>
        <w:t>“</w:t>
      </w:r>
      <w:r w:rsidRPr="00270A8A">
        <w:rPr>
          <w:rFonts w:ascii="彩虹粗仿宋" w:eastAsia="彩虹粗仿宋"/>
          <w:sz w:val="28"/>
          <w:szCs w:val="28"/>
        </w:rPr>
        <w:t>甲方员工</w:t>
      </w:r>
      <w:r w:rsidRPr="00270A8A">
        <w:rPr>
          <w:rFonts w:ascii="彩虹粗仿宋" w:eastAsia="彩虹粗仿宋"/>
          <w:sz w:val="28"/>
          <w:szCs w:val="28"/>
        </w:rPr>
        <w:t>”</w:t>
      </w:r>
      <w:r w:rsidR="002C3E4D">
        <w:rPr>
          <w:rFonts w:ascii="彩虹粗仿宋" w:eastAsia="彩虹粗仿宋" w:hint="eastAsia"/>
          <w:sz w:val="28"/>
          <w:szCs w:val="28"/>
        </w:rPr>
        <w:t>，名单详见附件</w:t>
      </w:r>
      <w:r w:rsidR="00820720">
        <w:rPr>
          <w:rFonts w:ascii="彩虹粗仿宋" w:eastAsia="彩虹粗仿宋" w:hint="eastAsia"/>
          <w:sz w:val="28"/>
          <w:szCs w:val="28"/>
        </w:rPr>
        <w:t>《</w:t>
      </w:r>
      <w:r w:rsidR="002F4E9E" w:rsidRPr="002F4E9E">
        <w:rPr>
          <w:rFonts w:ascii="彩虹粗仿宋" w:eastAsia="彩虹粗仿宋" w:hint="eastAsia"/>
          <w:sz w:val="28"/>
          <w:szCs w:val="28"/>
        </w:rPr>
        <w:t>中国建设银行统代发客户薪享通1号签约清单</w:t>
      </w:r>
      <w:r w:rsidR="00820720">
        <w:rPr>
          <w:rFonts w:ascii="彩虹粗仿宋" w:eastAsia="彩虹粗仿宋" w:hint="eastAsia"/>
          <w:sz w:val="28"/>
          <w:szCs w:val="28"/>
        </w:rPr>
        <w:t>》，以下简称“签约清单”</w:t>
      </w:r>
      <w:r>
        <w:rPr>
          <w:rFonts w:ascii="彩虹粗仿宋" w:eastAsia="彩虹粗仿宋" w:hint="eastAsia"/>
          <w:sz w:val="28"/>
          <w:szCs w:val="28"/>
        </w:rPr>
        <w:t>）</w:t>
      </w:r>
      <w:r w:rsidRPr="00270A8A">
        <w:rPr>
          <w:rFonts w:ascii="彩虹粗仿宋" w:eastAsia="彩虹粗仿宋"/>
          <w:sz w:val="28"/>
          <w:szCs w:val="28"/>
        </w:rPr>
        <w:t>批量</w:t>
      </w:r>
      <w:r w:rsidRPr="00270A8A">
        <w:rPr>
          <w:rFonts w:ascii="彩虹粗仿宋" w:eastAsia="彩虹粗仿宋" w:hint="eastAsia"/>
          <w:sz w:val="28"/>
          <w:szCs w:val="28"/>
        </w:rPr>
        <w:t>签约</w:t>
      </w:r>
      <w:r w:rsidR="00351077">
        <w:rPr>
          <w:rFonts w:ascii="彩虹粗仿宋" w:eastAsia="彩虹粗仿宋" w:hint="eastAsia"/>
          <w:sz w:val="28"/>
          <w:szCs w:val="28"/>
        </w:rPr>
        <w:t>薪享</w:t>
      </w:r>
      <w:r w:rsidR="00351077">
        <w:rPr>
          <w:rFonts w:ascii="彩虹粗仿宋" w:eastAsia="彩虹粗仿宋"/>
          <w:sz w:val="28"/>
          <w:szCs w:val="28"/>
        </w:rPr>
        <w:t>通</w:t>
      </w:r>
      <w:r w:rsidR="00351077">
        <w:rPr>
          <w:rFonts w:ascii="彩虹粗仿宋" w:eastAsia="彩虹粗仿宋" w:hint="eastAsia"/>
          <w:sz w:val="28"/>
          <w:szCs w:val="28"/>
        </w:rPr>
        <w:t>1号</w:t>
      </w:r>
      <w:r w:rsidRPr="00270A8A">
        <w:rPr>
          <w:rFonts w:ascii="彩虹粗仿宋" w:eastAsia="彩虹粗仿宋" w:hint="eastAsia"/>
          <w:sz w:val="28"/>
          <w:szCs w:val="28"/>
        </w:rPr>
        <w:t>产品，</w:t>
      </w:r>
      <w:r w:rsidRPr="00270A8A">
        <w:rPr>
          <w:rFonts w:ascii="彩虹粗仿宋" w:eastAsia="彩虹粗仿宋"/>
          <w:sz w:val="28"/>
          <w:szCs w:val="28"/>
        </w:rPr>
        <w:t>并</w:t>
      </w:r>
      <w:r w:rsidRPr="00270A8A">
        <w:rPr>
          <w:rFonts w:ascii="彩虹粗仿宋" w:eastAsia="彩虹粗仿宋" w:hint="eastAsia"/>
          <w:sz w:val="28"/>
          <w:szCs w:val="28"/>
        </w:rPr>
        <w:t>签订如下协议。</w:t>
      </w:r>
    </w:p>
    <w:p w:rsidR="00270A8A" w:rsidRPr="007B55F9" w:rsidRDefault="00270A8A" w:rsidP="00EE12A6">
      <w:pPr>
        <w:topLinePunct/>
        <w:adjustRightInd w:val="0"/>
        <w:snapToGrid w:val="0"/>
        <w:ind w:firstLine="640"/>
        <w:jc w:val="left"/>
        <w:rPr>
          <w:rFonts w:ascii="彩虹粗仿宋" w:eastAsia="彩虹粗仿宋" w:hAnsi="华文宋体"/>
          <w:sz w:val="28"/>
          <w:szCs w:val="28"/>
        </w:rPr>
      </w:pPr>
      <w:r w:rsidRPr="00270A8A">
        <w:rPr>
          <w:rFonts w:ascii="彩虹粗仿宋" w:eastAsia="彩虹粗仿宋" w:hint="eastAsia"/>
          <w:sz w:val="28"/>
          <w:szCs w:val="28"/>
        </w:rPr>
        <w:t>一、薪享通产品是</w:t>
      </w:r>
      <w:r w:rsidRPr="007B55F9">
        <w:rPr>
          <w:rFonts w:ascii="彩虹粗仿宋" w:eastAsia="彩虹粗仿宋" w:hint="eastAsia"/>
          <w:sz w:val="28"/>
          <w:szCs w:val="28"/>
        </w:rPr>
        <w:t>一款灵活计息、具备活期便利、定期收益的人民币个人智能理财功能产品</w:t>
      </w:r>
      <w:r w:rsidRPr="007B55F9">
        <w:rPr>
          <w:rFonts w:ascii="彩虹粗仿宋" w:eastAsia="彩虹粗仿宋" w:hAnsi="华文宋体" w:hint="eastAsia"/>
          <w:sz w:val="28"/>
          <w:szCs w:val="28"/>
        </w:rPr>
        <w:t>。</w:t>
      </w:r>
    </w:p>
    <w:p w:rsidR="00270A8A" w:rsidRPr="007B55F9" w:rsidRDefault="00270A8A" w:rsidP="00EE12A6">
      <w:pPr>
        <w:adjustRightInd w:val="0"/>
        <w:snapToGrid w:val="0"/>
        <w:ind w:firstLine="643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二、甲方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可以选择银行卡活期账户或活期一本通存折签约薪享通产品，不可使用贷记卡、准贷记卡、借贷合一卡、签约个人存款联名账户的龙卡通（共管卡、亲情卡）、陆港通卡、医保卡、军保卡等银行卡签约。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三、甲方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签约薪享通产品时，需同时满足下列条件：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int="eastAsia"/>
          <w:sz w:val="28"/>
          <w:szCs w:val="28"/>
        </w:rPr>
        <w:t>1.</w:t>
      </w:r>
      <w:r w:rsidRPr="007B55F9">
        <w:rPr>
          <w:rFonts w:ascii="彩虹粗仿宋" w:eastAsia="彩虹粗仿宋" w:hAnsi="华文宋体" w:hint="eastAsia"/>
          <w:sz w:val="28"/>
          <w:szCs w:val="28"/>
        </w:rPr>
        <w:t>账户</w:t>
      </w:r>
      <w:r w:rsidRPr="007B55F9">
        <w:rPr>
          <w:rFonts w:ascii="彩虹粗仿宋" w:eastAsia="彩虹粗仿宋" w:hint="eastAsia"/>
          <w:sz w:val="28"/>
          <w:szCs w:val="28"/>
        </w:rPr>
        <w:t>状态正常（不存在挂失、过期等状态）；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2.账户</w:t>
      </w:r>
      <w:r w:rsidRPr="007B55F9">
        <w:rPr>
          <w:rFonts w:ascii="彩虹粗仿宋" w:eastAsia="彩虹粗仿宋" w:hint="eastAsia"/>
          <w:sz w:val="28"/>
          <w:szCs w:val="28"/>
        </w:rPr>
        <w:t>不处于不收不付状态；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/>
          <w:sz w:val="28"/>
          <w:szCs w:val="28"/>
        </w:rPr>
      </w:pPr>
      <w:r w:rsidRPr="007B55F9">
        <w:rPr>
          <w:rFonts w:ascii="彩虹粗仿宋" w:eastAsia="彩虹粗仿宋" w:hint="eastAsia"/>
          <w:sz w:val="28"/>
          <w:szCs w:val="28"/>
        </w:rPr>
        <w:t>3.其它乙方要求满足的条件。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四、薪享通产品期限为自签约成功日起一年。自签约成功日起，每3个月为一个结息周期，签约期内共四个结息周期。每个结息周期根据甲方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签约账户满足的条件结付一次利息，第一个结息日为签约满3个月的对月对日，后三次依次顺延3个月。乙方每次结息时：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1）如甲方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签约账户日均活期存款余额大于1万元（含）小于5万元（不含），则按照签约日央行半年整存整取基准利率上浮25%计息；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2）如甲方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签约账户日均活期存款余额大于5万元（含）小于20万元（不含），则按照签约日央行一年整存整取基准利率上浮25%计息；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3）如甲方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签约账户日均活期存款余额大于20万元（含），则按照签约日央行二年整存整取基准利率上浮20%计息；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4）如甲方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签约账户日均活期存款余额小于1万元（不含），则按照结息日乙方活期存款挂牌利率计息。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日均活期存款余额计算方式为上一个结息日（或签约成功日）到下一个结息日的每日活期存款余额之和/对应天数。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五、甲方</w:t>
      </w:r>
      <w:r w:rsidR="002F4E9E">
        <w:rPr>
          <w:rFonts w:ascii="彩虹粗仿宋" w:eastAsia="彩虹粗仿宋" w:hAnsi="华文宋体" w:hint="eastAsia"/>
          <w:sz w:val="28"/>
          <w:szCs w:val="28"/>
        </w:rPr>
        <w:t>向乙方申请批量</w:t>
      </w:r>
      <w:r w:rsidRPr="007B55F9">
        <w:rPr>
          <w:rFonts w:ascii="彩虹粗仿宋" w:eastAsia="彩虹粗仿宋" w:hAnsi="华文宋体" w:hint="eastAsia"/>
          <w:sz w:val="28"/>
          <w:szCs w:val="28"/>
        </w:rPr>
        <w:t>签约薪享通产品时，需</w:t>
      </w:r>
      <w:r>
        <w:rPr>
          <w:rFonts w:ascii="彩虹粗仿宋" w:eastAsia="彩虹粗仿宋" w:hAnsi="华文宋体" w:hint="eastAsia"/>
          <w:sz w:val="28"/>
          <w:szCs w:val="28"/>
        </w:rPr>
        <w:t>提供甲方</w:t>
      </w:r>
      <w:r>
        <w:rPr>
          <w:rFonts w:ascii="彩虹粗仿宋" w:eastAsia="彩虹粗仿宋" w:hAnsi="华文宋体"/>
          <w:sz w:val="28"/>
          <w:szCs w:val="28"/>
        </w:rPr>
        <w:t>员工</w:t>
      </w:r>
      <w:r w:rsidRPr="00270A8A">
        <w:rPr>
          <w:rFonts w:ascii="彩虹粗仿宋" w:eastAsia="彩虹粗仿宋" w:hAnsi="华文宋体" w:hint="eastAsia"/>
          <w:sz w:val="28"/>
          <w:szCs w:val="28"/>
        </w:rPr>
        <w:t>签约清单</w:t>
      </w:r>
      <w:r>
        <w:rPr>
          <w:rFonts w:ascii="彩虹粗仿宋" w:eastAsia="彩虹粗仿宋" w:hAnsi="华文宋体" w:hint="eastAsia"/>
          <w:sz w:val="28"/>
          <w:szCs w:val="28"/>
        </w:rPr>
        <w:t>，</w:t>
      </w:r>
      <w:r w:rsidRPr="007B55F9">
        <w:rPr>
          <w:rFonts w:ascii="彩虹粗仿宋" w:eastAsia="彩虹粗仿宋" w:hAnsi="华文宋体" w:hint="eastAsia"/>
          <w:sz w:val="28"/>
          <w:szCs w:val="28"/>
        </w:rPr>
        <w:t>到开户行所在一级分行范围内营业网点申请办理。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六、甲方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解约薪享通产品时，需持本人名下签约薪享通产品的账户介质，及本人身份证件到乙方全国范围内任营业网点申请办理。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lastRenderedPageBreak/>
        <w:t>七、甲方</w:t>
      </w:r>
      <w:r>
        <w:rPr>
          <w:rFonts w:ascii="彩虹粗仿宋" w:eastAsia="彩虹粗仿宋" w:hAnsi="华文宋体" w:hint="eastAsia"/>
          <w:sz w:val="28"/>
          <w:szCs w:val="28"/>
        </w:rPr>
        <w:t>员工</w:t>
      </w:r>
      <w:r w:rsidRPr="007B55F9">
        <w:rPr>
          <w:rFonts w:ascii="彩虹粗仿宋" w:eastAsia="彩虹粗仿宋" w:hAnsi="华文宋体" w:hint="eastAsia"/>
          <w:sz w:val="28"/>
          <w:szCs w:val="28"/>
        </w:rPr>
        <w:t>办理薪享通产品解约时，需同时满足下列条件：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1.账户不处于不收不付状态；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2.其它乙方要求满足的条件。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b/>
          <w:sz w:val="28"/>
          <w:szCs w:val="28"/>
        </w:rPr>
      </w:pPr>
      <w:r w:rsidRPr="007B55F9">
        <w:rPr>
          <w:rFonts w:ascii="彩虹粗仿宋" w:eastAsia="彩虹粗仿宋" w:hAnsi="华文宋体" w:hint="eastAsia"/>
          <w:b/>
          <w:sz w:val="28"/>
          <w:szCs w:val="28"/>
        </w:rPr>
        <w:t xml:space="preserve">八、薪享通产品签约到期后不自动续约。 </w:t>
      </w:r>
    </w:p>
    <w:p w:rsidR="00270A8A" w:rsidRPr="007B55F9" w:rsidRDefault="00270A8A" w:rsidP="00EE12A6">
      <w:pPr>
        <w:adjustRightInd w:val="0"/>
        <w:snapToGrid w:val="0"/>
        <w:ind w:firstLineChars="200" w:firstLine="562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b/>
          <w:sz w:val="28"/>
          <w:szCs w:val="28"/>
        </w:rPr>
        <w:t>九、薪享通产品签约的活期账户中如有外币活期存款，仍按原外币活期账户规则结计利息。</w:t>
      </w:r>
    </w:p>
    <w:p w:rsidR="00270A8A" w:rsidRPr="007B55F9" w:rsidRDefault="00270A8A" w:rsidP="00EE12A6">
      <w:pPr>
        <w:adjustRightInd w:val="0"/>
        <w:snapToGrid w:val="0"/>
        <w:ind w:firstLineChars="200" w:firstLine="562"/>
        <w:rPr>
          <w:rFonts w:ascii="彩虹粗仿宋" w:eastAsia="彩虹粗仿宋" w:hAnsi="华文宋体"/>
          <w:b/>
          <w:sz w:val="28"/>
          <w:szCs w:val="28"/>
        </w:rPr>
      </w:pPr>
      <w:r w:rsidRPr="007B55F9">
        <w:rPr>
          <w:rFonts w:ascii="彩虹粗仿宋" w:eastAsia="彩虹粗仿宋" w:hAnsi="华文宋体" w:hint="eastAsia"/>
          <w:b/>
          <w:sz w:val="28"/>
          <w:szCs w:val="28"/>
        </w:rPr>
        <w:t>十、乙方有权依据国家有关规定及业务需要对产品要素等内容进行调整，并正式对外公告一定时期后执行并适用于本协议，无需另行通知甲方</w:t>
      </w:r>
      <w:r w:rsidR="00114594">
        <w:rPr>
          <w:rFonts w:ascii="彩虹粗仿宋" w:eastAsia="彩虹粗仿宋" w:hAnsi="华文宋体" w:hint="eastAsia"/>
          <w:b/>
          <w:sz w:val="28"/>
          <w:szCs w:val="28"/>
        </w:rPr>
        <w:t>及</w:t>
      </w:r>
      <w:r w:rsidR="003D4BA0">
        <w:rPr>
          <w:rFonts w:ascii="彩虹粗仿宋" w:eastAsia="彩虹粗仿宋" w:hAnsi="华文宋体" w:hint="eastAsia"/>
          <w:b/>
          <w:sz w:val="28"/>
          <w:szCs w:val="28"/>
        </w:rPr>
        <w:t>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，如有需要，乙方将在公告前报经有关金融监管部门核准或备案。甲方</w:t>
      </w:r>
      <w:r w:rsidR="00114594">
        <w:rPr>
          <w:rFonts w:ascii="彩虹粗仿宋" w:eastAsia="彩虹粗仿宋" w:hAnsi="华文宋体" w:hint="eastAsia"/>
          <w:b/>
          <w:sz w:val="28"/>
          <w:szCs w:val="28"/>
        </w:rPr>
        <w:t>或</w:t>
      </w:r>
      <w:r w:rsidR="003D4BA0">
        <w:rPr>
          <w:rFonts w:ascii="彩虹粗仿宋" w:eastAsia="彩虹粗仿宋" w:hAnsi="华文宋体" w:hint="eastAsia"/>
          <w:b/>
          <w:sz w:val="28"/>
          <w:szCs w:val="28"/>
        </w:rPr>
        <w:t>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有权在乙方公告期间选择是否继续使用本产品，如果甲方</w:t>
      </w:r>
      <w:r w:rsidR="003D4BA0">
        <w:rPr>
          <w:rFonts w:ascii="彩虹粗仿宋" w:eastAsia="彩虹粗仿宋" w:hAnsi="华文宋体" w:hint="eastAsia"/>
          <w:b/>
          <w:sz w:val="28"/>
          <w:szCs w:val="28"/>
        </w:rPr>
        <w:t>或甲方员工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不愿接受乙方公告内容的，应在乙方公告施行前向乙方申请解约相关产品；如果甲方</w:t>
      </w:r>
      <w:r w:rsidR="003D4BA0">
        <w:rPr>
          <w:rFonts w:ascii="彩虹粗仿宋" w:eastAsia="彩虹粗仿宋" w:hAnsi="华文宋体" w:hint="eastAsia"/>
          <w:b/>
          <w:sz w:val="28"/>
          <w:szCs w:val="28"/>
        </w:rPr>
        <w:t>或甲方员工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未申请解约相关产品，视为甲方</w:t>
      </w:r>
      <w:r w:rsidR="00114594">
        <w:rPr>
          <w:rFonts w:ascii="彩虹粗仿宋" w:eastAsia="彩虹粗仿宋" w:hAnsi="华文宋体" w:hint="eastAsia"/>
          <w:b/>
          <w:sz w:val="28"/>
          <w:szCs w:val="28"/>
        </w:rPr>
        <w:t>及</w:t>
      </w:r>
      <w:r w:rsidR="003D4BA0">
        <w:rPr>
          <w:rFonts w:ascii="彩虹粗仿宋" w:eastAsia="彩虹粗仿宋" w:hAnsi="华文宋体" w:hint="eastAsia"/>
          <w:b/>
          <w:sz w:val="28"/>
          <w:szCs w:val="28"/>
        </w:rPr>
        <w:t>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同意相关调整，变更后的内容对甲方</w:t>
      </w:r>
      <w:r w:rsidR="00114594">
        <w:rPr>
          <w:rFonts w:ascii="彩虹粗仿宋" w:eastAsia="彩虹粗仿宋" w:hAnsi="华文宋体" w:hint="eastAsia"/>
          <w:b/>
          <w:sz w:val="28"/>
          <w:szCs w:val="28"/>
        </w:rPr>
        <w:t>及甲方员工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产生法律约束力，若甲方不执行变更后的内容，乙方有权选择终止本产品。本产品服务内容等均以乙方最新公告为准。</w:t>
      </w:r>
    </w:p>
    <w:p w:rsidR="00270A8A" w:rsidRPr="007B55F9" w:rsidRDefault="00270A8A" w:rsidP="00EE12A6">
      <w:pPr>
        <w:tabs>
          <w:tab w:val="num" w:pos="1980"/>
        </w:tabs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十一、</w:t>
      </w:r>
      <w:r w:rsidRPr="007B55F9">
        <w:rPr>
          <w:rFonts w:ascii="彩虹粗仿宋" w:eastAsia="彩虹粗仿宋" w:hint="eastAsia"/>
          <w:sz w:val="28"/>
          <w:szCs w:val="28"/>
        </w:rPr>
        <w:t>银行卡活期账户或活期一本通存折</w:t>
      </w:r>
      <w:r w:rsidRPr="007B55F9">
        <w:rPr>
          <w:rFonts w:ascii="彩虹粗仿宋" w:eastAsia="彩虹粗仿宋" w:hAnsi="华文宋体" w:hint="eastAsia"/>
          <w:sz w:val="28"/>
          <w:szCs w:val="28"/>
        </w:rPr>
        <w:t xml:space="preserve">签约薪享通产品后除计结息方式不同外，其他功能与原银行卡活期账户或活期一本通存折功能相同。 </w:t>
      </w:r>
    </w:p>
    <w:p w:rsidR="00270A8A" w:rsidRPr="007B55F9" w:rsidRDefault="00270A8A" w:rsidP="00EE12A6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十二、本协议未尽事宜均依据中华人民共和国法律、行政法规、人民银行及银行业监督管理机构的有关规章、政策规定及金融业的行业惯例办理。甲乙双方在履行协议时发生的争议，由双方协商处理；协商不成，由乙方住所地人民法院管辖。在诉讼期间，本协议不涉及争议部分的条款仍须履行。</w:t>
      </w:r>
    </w:p>
    <w:p w:rsidR="00270A8A" w:rsidRDefault="00270A8A" w:rsidP="00EE12A6">
      <w:pPr>
        <w:adjustRightInd w:val="0"/>
        <w:snapToGrid w:val="0"/>
        <w:ind w:firstLineChars="200" w:firstLine="562"/>
        <w:rPr>
          <w:rFonts w:ascii="彩虹粗仿宋" w:eastAsia="彩虹粗仿宋" w:hAnsi="华文宋体"/>
          <w:b/>
          <w:sz w:val="28"/>
          <w:szCs w:val="28"/>
        </w:rPr>
      </w:pPr>
      <w:r w:rsidRPr="007B55F9">
        <w:rPr>
          <w:rFonts w:ascii="彩虹粗仿宋" w:eastAsia="彩虹粗仿宋" w:hAnsi="华文宋体" w:hint="eastAsia"/>
          <w:b/>
          <w:sz w:val="28"/>
          <w:szCs w:val="28"/>
        </w:rPr>
        <w:t>十三、甲方</w:t>
      </w:r>
      <w:r w:rsidR="00114594">
        <w:rPr>
          <w:rFonts w:ascii="彩虹粗仿宋" w:eastAsia="彩虹粗仿宋" w:hAnsi="华文宋体" w:hint="eastAsia"/>
          <w:b/>
          <w:sz w:val="28"/>
          <w:szCs w:val="28"/>
        </w:rPr>
        <w:t>及甲方员工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已仔细阅读了《中国建设银行薪享通1号产品签约协议》并特别注意了字体加黑的条款，</w:t>
      </w:r>
      <w:r w:rsidR="00400007">
        <w:rPr>
          <w:rFonts w:ascii="彩虹粗仿宋" w:eastAsia="彩虹粗仿宋" w:hAnsi="华文宋体" w:hint="eastAsia"/>
          <w:b/>
          <w:sz w:val="28"/>
          <w:szCs w:val="28"/>
        </w:rPr>
        <w:t>甲方已</w:t>
      </w:r>
      <w:r w:rsidRPr="00270A8A">
        <w:rPr>
          <w:rFonts w:ascii="彩虹粗仿宋" w:eastAsia="彩虹粗仿宋" w:hAnsi="华文宋体" w:hint="eastAsia"/>
          <w:b/>
          <w:sz w:val="28"/>
          <w:szCs w:val="28"/>
        </w:rPr>
        <w:t>对</w:t>
      </w:r>
      <w:r w:rsidRPr="00270A8A">
        <w:rPr>
          <w:rFonts w:ascii="彩虹粗仿宋" w:eastAsia="彩虹粗仿宋" w:hAnsi="华文宋体"/>
          <w:b/>
          <w:sz w:val="28"/>
          <w:szCs w:val="28"/>
        </w:rPr>
        <w:t>甲方员工做好相关宣传</w:t>
      </w:r>
      <w:r w:rsidRPr="00270A8A">
        <w:rPr>
          <w:rFonts w:ascii="彩虹粗仿宋" w:eastAsia="彩虹粗仿宋" w:hAnsi="华文宋体" w:hint="eastAsia"/>
          <w:b/>
          <w:sz w:val="28"/>
          <w:szCs w:val="28"/>
        </w:rPr>
        <w:t>告知</w:t>
      </w:r>
      <w:r w:rsidRPr="00270A8A">
        <w:rPr>
          <w:rFonts w:ascii="彩虹粗仿宋" w:eastAsia="彩虹粗仿宋" w:hAnsi="华文宋体"/>
          <w:b/>
          <w:sz w:val="28"/>
          <w:szCs w:val="28"/>
        </w:rPr>
        <w:t>工作</w:t>
      </w:r>
      <w:r w:rsidRPr="00270A8A">
        <w:rPr>
          <w:rFonts w:ascii="彩虹粗仿宋" w:eastAsia="彩虹粗仿宋" w:hAnsi="华文宋体" w:hint="eastAsia"/>
          <w:b/>
          <w:sz w:val="28"/>
          <w:szCs w:val="28"/>
        </w:rPr>
        <w:t>。</w:t>
      </w:r>
      <w:r w:rsidRPr="00270A8A">
        <w:rPr>
          <w:rFonts w:ascii="彩虹粗仿宋" w:eastAsia="彩虹粗仿宋" w:hAnsi="华文宋体"/>
          <w:b/>
          <w:sz w:val="28"/>
          <w:szCs w:val="28"/>
        </w:rPr>
        <w:t>甲方及甲方员工</w:t>
      </w:r>
      <w:r w:rsidRPr="00270A8A">
        <w:rPr>
          <w:rFonts w:ascii="彩虹粗仿宋" w:eastAsia="彩虹粗仿宋" w:hAnsi="华文宋体" w:hint="eastAsia"/>
          <w:b/>
          <w:sz w:val="28"/>
          <w:szCs w:val="28"/>
        </w:rPr>
        <w:t>均</w:t>
      </w:r>
      <w:r w:rsidRPr="007B55F9">
        <w:rPr>
          <w:rFonts w:ascii="彩虹粗仿宋" w:eastAsia="彩虹粗仿宋" w:hAnsi="华文宋体" w:hint="eastAsia"/>
          <w:b/>
          <w:sz w:val="28"/>
          <w:szCs w:val="28"/>
        </w:rPr>
        <w:t>对本协议条款的含义及相应的法律后果已全部知晓并充分理解，愿意遵守其全部内容。乙方已应甲方要求对相关条款进行了充分的提示和说明。</w:t>
      </w:r>
    </w:p>
    <w:p w:rsidR="00820720" w:rsidRPr="00820720" w:rsidRDefault="00820720" w:rsidP="00EE12A6">
      <w:pPr>
        <w:adjustRightInd w:val="0"/>
        <w:snapToGrid w:val="0"/>
        <w:ind w:firstLineChars="200" w:firstLine="562"/>
        <w:rPr>
          <w:rFonts w:ascii="彩虹粗仿宋" w:eastAsia="彩虹粗仿宋" w:hAnsi="华文宋体"/>
          <w:b/>
          <w:sz w:val="28"/>
          <w:szCs w:val="28"/>
        </w:rPr>
      </w:pPr>
      <w:r>
        <w:rPr>
          <w:rFonts w:ascii="彩虹粗仿宋" w:eastAsia="彩虹粗仿宋" w:hAnsi="华文宋体" w:hint="eastAsia"/>
          <w:b/>
          <w:sz w:val="28"/>
          <w:szCs w:val="28"/>
        </w:rPr>
        <w:t>十四、甲方保证</w:t>
      </w:r>
      <w:r w:rsidRPr="00820720">
        <w:rPr>
          <w:rFonts w:ascii="彩虹粗仿宋" w:eastAsia="彩虹粗仿宋" w:hAnsi="华文宋体" w:hint="eastAsia"/>
          <w:b/>
          <w:sz w:val="28"/>
          <w:szCs w:val="28"/>
        </w:rPr>
        <w:t>签约清单</w:t>
      </w:r>
      <w:r>
        <w:rPr>
          <w:rFonts w:ascii="彩虹粗仿宋" w:eastAsia="彩虹粗仿宋" w:hAnsi="华文宋体" w:hint="eastAsia"/>
          <w:b/>
          <w:sz w:val="28"/>
          <w:szCs w:val="28"/>
        </w:rPr>
        <w:t>中人员均为甲方员工。如发现非甲方员工的，乙方可拒绝为该人员签约；已经签约的，乙方有权直接解约。</w:t>
      </w:r>
    </w:p>
    <w:p w:rsidR="00270A8A" w:rsidRPr="00786A9A" w:rsidRDefault="00820720" w:rsidP="00786A9A">
      <w:pPr>
        <w:adjustRightInd w:val="0"/>
        <w:snapToGrid w:val="0"/>
        <w:ind w:firstLine="640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十</w:t>
      </w:r>
      <w:r>
        <w:rPr>
          <w:rFonts w:ascii="彩虹粗仿宋" w:eastAsia="彩虹粗仿宋" w:hAnsi="华文宋体" w:hint="eastAsia"/>
          <w:sz w:val="28"/>
          <w:szCs w:val="28"/>
        </w:rPr>
        <w:t>五</w:t>
      </w:r>
      <w:r w:rsidR="00270A8A" w:rsidRPr="007B55F9">
        <w:rPr>
          <w:rFonts w:ascii="彩虹粗仿宋" w:eastAsia="彩虹粗仿宋" w:hAnsi="华文宋体" w:hint="eastAsia"/>
          <w:sz w:val="28"/>
          <w:szCs w:val="28"/>
        </w:rPr>
        <w:t>、本协议一式两份，甲乙双方各执一份。本协议经甲方</w:t>
      </w:r>
      <w:r w:rsidR="00221E92">
        <w:rPr>
          <w:rFonts w:ascii="彩虹粗仿宋" w:eastAsia="彩虹粗仿宋" w:hAnsi="华文宋体" w:hint="eastAsia"/>
          <w:sz w:val="28"/>
          <w:szCs w:val="28"/>
        </w:rPr>
        <w:t>加盖公章</w:t>
      </w:r>
      <w:r w:rsidR="00270A8A" w:rsidRPr="007B55F9">
        <w:rPr>
          <w:rFonts w:ascii="彩虹粗仿宋" w:eastAsia="彩虹粗仿宋" w:hAnsi="华文宋体" w:hint="eastAsia"/>
          <w:sz w:val="28"/>
          <w:szCs w:val="28"/>
        </w:rPr>
        <w:t>，并经乙方盖章之日起生效。</w:t>
      </w:r>
      <w:r>
        <w:rPr>
          <w:rFonts w:ascii="彩虹粗仿宋" w:eastAsia="彩虹粗仿宋" w:hAnsi="华文宋体" w:hint="eastAsia"/>
          <w:sz w:val="28"/>
          <w:szCs w:val="28"/>
        </w:rPr>
        <w:t>本协议附件为本协议有效组成部分，与本协议具有同等法律效力。</w:t>
      </w:r>
    </w:p>
    <w:p w:rsidR="00270A8A" w:rsidRDefault="00270A8A" w:rsidP="00EE12A6">
      <w:pPr>
        <w:adjustRightInd w:val="0"/>
        <w:snapToGrid w:val="0"/>
        <w:ind w:rightChars="-27" w:right="-57" w:firstLineChars="375" w:firstLine="1050"/>
        <w:jc w:val="left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>甲方：（盖章）</w:t>
      </w:r>
      <w:r w:rsidRPr="007B55F9">
        <w:rPr>
          <w:rFonts w:ascii="宋体" w:hAnsi="宋体" w:cs="宋体" w:hint="eastAsia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7B55F9">
        <w:rPr>
          <w:rFonts w:ascii="宋体" w:hAnsi="宋体" w:cs="宋体" w:hint="eastAsia"/>
          <w:sz w:val="28"/>
          <w:szCs w:val="28"/>
        </w:rPr>
        <w:t xml:space="preserve">      </w:t>
      </w:r>
      <w:r w:rsidRPr="007B55F9">
        <w:rPr>
          <w:rFonts w:ascii="彩虹粗仿宋" w:eastAsia="彩虹粗仿宋" w:hAnsi="华文宋体" w:hint="eastAsia"/>
          <w:sz w:val="28"/>
          <w:szCs w:val="28"/>
        </w:rPr>
        <w:t>乙方（盖章）</w:t>
      </w:r>
    </w:p>
    <w:p w:rsidR="00270A8A" w:rsidRPr="007B55F9" w:rsidRDefault="00270A8A" w:rsidP="00EE12A6">
      <w:pPr>
        <w:adjustRightInd w:val="0"/>
        <w:snapToGrid w:val="0"/>
        <w:ind w:rightChars="-27" w:right="-57" w:firstLineChars="375" w:firstLine="1050"/>
        <w:jc w:val="left"/>
        <w:rPr>
          <w:rFonts w:ascii="彩虹粗仿宋" w:eastAsia="彩虹粗仿宋" w:hAnsi="华文宋体"/>
          <w:sz w:val="28"/>
          <w:szCs w:val="28"/>
        </w:rPr>
      </w:pPr>
      <w:r w:rsidRPr="007B55F9">
        <w:rPr>
          <w:rFonts w:ascii="彩虹粗仿宋" w:eastAsia="彩虹粗仿宋" w:hAnsi="华文宋体" w:hint="eastAsia"/>
          <w:sz w:val="28"/>
          <w:szCs w:val="28"/>
        </w:rPr>
        <w:t xml:space="preserve">                                                                  </w:t>
      </w:r>
    </w:p>
    <w:p w:rsidR="00E34F43" w:rsidRPr="00CA2134" w:rsidRDefault="00270A8A" w:rsidP="00EE12A6">
      <w:pPr>
        <w:adjustRightInd w:val="0"/>
        <w:snapToGrid w:val="0"/>
        <w:ind w:firstLineChars="600" w:firstLine="1680"/>
        <w:jc w:val="left"/>
      </w:pPr>
      <w:r w:rsidRPr="007B55F9">
        <w:rPr>
          <w:rFonts w:ascii="彩虹粗仿宋" w:eastAsia="彩虹粗仿宋" w:hAnsi="华文宋体" w:hint="eastAsia"/>
          <w:sz w:val="28"/>
          <w:szCs w:val="28"/>
        </w:rPr>
        <w:t xml:space="preserve">年   月   日                  年   月   日  </w:t>
      </w:r>
    </w:p>
    <w:sectPr w:rsidR="00E34F43" w:rsidRPr="00CA2134" w:rsidSect="00DB04D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9C2" w:rsidRDefault="008909C2" w:rsidP="00031DEF">
      <w:r>
        <w:separator/>
      </w:r>
    </w:p>
  </w:endnote>
  <w:endnote w:type="continuationSeparator" w:id="1">
    <w:p w:rsidR="008909C2" w:rsidRDefault="008909C2" w:rsidP="0003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77594"/>
      <w:docPartObj>
        <w:docPartGallery w:val="Page Numbers (Bottom of Page)"/>
        <w:docPartUnique/>
      </w:docPartObj>
    </w:sdtPr>
    <w:sdtContent>
      <w:p w:rsidR="002C3E4D" w:rsidRDefault="00D442BC">
        <w:pPr>
          <w:pStyle w:val="a4"/>
          <w:jc w:val="center"/>
        </w:pPr>
        <w:r w:rsidRPr="00D442BC">
          <w:fldChar w:fldCharType="begin"/>
        </w:r>
        <w:r w:rsidR="002624F4">
          <w:instrText xml:space="preserve"> PAGE   \* MERGEFORMAT </w:instrText>
        </w:r>
        <w:r w:rsidRPr="00D442BC">
          <w:fldChar w:fldCharType="separate"/>
        </w:r>
        <w:r w:rsidR="00786A9A" w:rsidRPr="00786A9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2C3E4D" w:rsidRDefault="002C3E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9C2" w:rsidRDefault="008909C2" w:rsidP="00031DEF">
      <w:r>
        <w:separator/>
      </w:r>
    </w:p>
  </w:footnote>
  <w:footnote w:type="continuationSeparator" w:id="1">
    <w:p w:rsidR="008909C2" w:rsidRDefault="008909C2" w:rsidP="00031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134"/>
    <w:rsid w:val="00023934"/>
    <w:rsid w:val="00031DEF"/>
    <w:rsid w:val="0003644A"/>
    <w:rsid w:val="00071E4E"/>
    <w:rsid w:val="00075D36"/>
    <w:rsid w:val="00081CB4"/>
    <w:rsid w:val="00097454"/>
    <w:rsid w:val="00114594"/>
    <w:rsid w:val="001658AF"/>
    <w:rsid w:val="001707C5"/>
    <w:rsid w:val="00187981"/>
    <w:rsid w:val="00221E92"/>
    <w:rsid w:val="0022735E"/>
    <w:rsid w:val="002527D6"/>
    <w:rsid w:val="002572C9"/>
    <w:rsid w:val="0026106C"/>
    <w:rsid w:val="002624F4"/>
    <w:rsid w:val="00270A8A"/>
    <w:rsid w:val="00273602"/>
    <w:rsid w:val="002C3E4D"/>
    <w:rsid w:val="002F4E9E"/>
    <w:rsid w:val="00351077"/>
    <w:rsid w:val="0037569B"/>
    <w:rsid w:val="003D4BA0"/>
    <w:rsid w:val="003F3A9E"/>
    <w:rsid w:val="00400007"/>
    <w:rsid w:val="004361DD"/>
    <w:rsid w:val="00466B2E"/>
    <w:rsid w:val="004F3147"/>
    <w:rsid w:val="00502C76"/>
    <w:rsid w:val="005413AD"/>
    <w:rsid w:val="005768F6"/>
    <w:rsid w:val="005A1239"/>
    <w:rsid w:val="00633D92"/>
    <w:rsid w:val="00685BDA"/>
    <w:rsid w:val="006A7AC7"/>
    <w:rsid w:val="00773F80"/>
    <w:rsid w:val="00786A9A"/>
    <w:rsid w:val="007A1604"/>
    <w:rsid w:val="007A7DF7"/>
    <w:rsid w:val="00820720"/>
    <w:rsid w:val="00844F6A"/>
    <w:rsid w:val="00851107"/>
    <w:rsid w:val="008909C2"/>
    <w:rsid w:val="008F0EFD"/>
    <w:rsid w:val="008F7D95"/>
    <w:rsid w:val="00913A2E"/>
    <w:rsid w:val="00A90521"/>
    <w:rsid w:val="00A9518D"/>
    <w:rsid w:val="00AA453F"/>
    <w:rsid w:val="00AD30A2"/>
    <w:rsid w:val="00B53C2F"/>
    <w:rsid w:val="00B6712F"/>
    <w:rsid w:val="00CA2134"/>
    <w:rsid w:val="00CC0F21"/>
    <w:rsid w:val="00CE7632"/>
    <w:rsid w:val="00D0169D"/>
    <w:rsid w:val="00D442BC"/>
    <w:rsid w:val="00D93BC5"/>
    <w:rsid w:val="00D9636F"/>
    <w:rsid w:val="00DB04DE"/>
    <w:rsid w:val="00DB093C"/>
    <w:rsid w:val="00DC7767"/>
    <w:rsid w:val="00DD661E"/>
    <w:rsid w:val="00DF3118"/>
    <w:rsid w:val="00E34F43"/>
    <w:rsid w:val="00E71895"/>
    <w:rsid w:val="00EE12A6"/>
    <w:rsid w:val="00F420B5"/>
    <w:rsid w:val="00F510F0"/>
    <w:rsid w:val="00F62DC5"/>
    <w:rsid w:val="00F92A25"/>
    <w:rsid w:val="00FE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D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1E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E92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2072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82072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820720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82072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820720"/>
    <w:rPr>
      <w:b/>
      <w:bCs/>
    </w:rPr>
  </w:style>
  <w:style w:type="paragraph" w:styleId="a9">
    <w:name w:val="List Paragraph"/>
    <w:basedOn w:val="a"/>
    <w:uiPriority w:val="34"/>
    <w:qFormat/>
    <w:rsid w:val="00F92A2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D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1E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E92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2072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82072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820720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82072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8207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付劼斌</dc:creator>
  <cp:lastModifiedBy>龚家坪支行</cp:lastModifiedBy>
  <cp:revision>5</cp:revision>
  <cp:lastPrinted>2018-03-07T02:31:00Z</cp:lastPrinted>
  <dcterms:created xsi:type="dcterms:W3CDTF">2018-01-12T03:05:00Z</dcterms:created>
  <dcterms:modified xsi:type="dcterms:W3CDTF">2018-03-07T02:32:00Z</dcterms:modified>
</cp:coreProperties>
</file>