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color w:val="333333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华文中宋" w:hAnsi="华文中宋" w:eastAsia="华文中宋" w:cs="华文中宋"/>
          <w:color w:val="333333"/>
          <w:kern w:val="0"/>
          <w:sz w:val="36"/>
          <w:szCs w:val="36"/>
          <w:lang w:val="en-US" w:eastAsia="zh-CN" w:bidi="ar"/>
        </w:rPr>
        <w:t>第十六届全国法治动漫微视频作品征集</w:t>
      </w:r>
    </w:p>
    <w:p>
      <w:pPr>
        <w:jc w:val="center"/>
        <w:rPr>
          <w:rFonts w:hint="eastAsia" w:ascii="华文中宋" w:hAnsi="华文中宋" w:eastAsia="华文中宋" w:cs="华文中宋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华文中宋" w:hAnsi="华文中宋" w:eastAsia="华文中宋" w:cs="华文中宋"/>
          <w:color w:val="333333"/>
          <w:kern w:val="0"/>
          <w:sz w:val="36"/>
          <w:szCs w:val="36"/>
          <w:lang w:val="en-US" w:eastAsia="zh-CN" w:bidi="ar"/>
        </w:rPr>
        <w:t>活动参赛作品登记表</w:t>
      </w:r>
    </w:p>
    <w:bookmarkEnd w:id="0"/>
    <w:p>
      <w:pPr>
        <w:jc w:val="center"/>
        <w:rPr>
          <w:rFonts w:hint="eastAsia" w:ascii="华文中宋" w:hAnsi="华文中宋" w:eastAsia="华文中宋" w:cs="华文中宋"/>
          <w:color w:val="333333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46"/>
        <w:gridCol w:w="1447"/>
        <w:gridCol w:w="1446"/>
        <w:gridCol w:w="1446"/>
        <w:gridCol w:w="1448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0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作品类别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作品简介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31" w:hRule="atLeast"/>
        </w:trPr>
        <w:tc>
          <w:tcPr>
            <w:tcW w:w="1446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447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447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 w:cs="华文中宋"/>
          <w:color w:val="333333"/>
          <w:kern w:val="0"/>
          <w:sz w:val="36"/>
          <w:szCs w:val="36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F5ECC"/>
    <w:rsid w:val="356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2019-07-18T02:11:00Z</dcterms:created>
  <dc:creator>火火</dc:creator>
  <cp:lastModifiedBy>火火</cp:lastModifiedBy>
  <dcterms:modified xsi:type="dcterms:W3CDTF">2019-07-18T02:14:30Z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