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color w:val="000000" w:themeColor="text1"/>
          <w:spacing w:val="7"/>
          <w:sz w:val="36"/>
          <w:szCs w:val="36"/>
          <w:shd w:val="clear" w:color="auto" w:fill="FFFFFF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ascii="华文仿宋" w:hAnsi="华文仿宋" w:eastAsia="华文仿宋"/>
          <w:color w:val="000000" w:themeColor="text1"/>
          <w:spacing w:val="7"/>
          <w:sz w:val="28"/>
          <w:szCs w:val="28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-713740</wp:posOffset>
                </wp:positionH>
                <wp:positionV relativeFrom="paragraph">
                  <wp:posOffset>-602615</wp:posOffset>
                </wp:positionV>
                <wp:extent cx="1136015" cy="401320"/>
                <wp:effectExtent l="0" t="0" r="6985" b="177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6015" cy="401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华文仿宋" w:hAnsi="华文仿宋" w:eastAsia="华文仿宋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6.2pt;margin-top:-47.45pt;height:31.6pt;width:89.45pt;z-index:251659264;mso-width-relative:page;mso-height-relative:page;" fillcolor="#FFFFFF" filled="t" stroked="f" coordsize="21600,21600" o:gfxdata="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QEoJ0dkAAAALAQAA&#10;DwAAAAAAAAABACAAAAAiAAAAZHJzL2Rvd25yZXYueG1sUEsBAhQAFAAAAAgAh07iQIQiYA6mAQAA&#10;KQMAAA4AAAAAAAAAAQAgAAAAKAEAAGRycy9lMm9Eb2MueG1sUEsFBgAAAAAGAAYAWQEAAEAFAAAA&#10;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华文仿宋" w:hAnsi="华文仿宋" w:eastAsia="华文仿宋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/>
          <w:b/>
          <w:color w:val="000000" w:themeColor="text1"/>
          <w:spacing w:val="7"/>
          <w:sz w:val="36"/>
          <w:szCs w:val="36"/>
          <w:shd w:val="clear" w:color="auto" w:fill="FFFFFF"/>
          <w14:textFill>
            <w14:solidFill>
              <w14:schemeClr w14:val="tx1"/>
            </w14:solidFill>
          </w14:textFill>
        </w:rPr>
        <w:t>兰州工业学院第一届“射艺杯”报名表</w:t>
      </w:r>
    </w:p>
    <w:bookmarkEnd w:id="0"/>
    <w:p>
      <w:pPr>
        <w:rPr>
          <w:rFonts w:ascii="华文仿宋" w:hAnsi="华文仿宋" w:eastAsia="华文仿宋"/>
          <w:color w:val="000000" w:themeColor="text1"/>
          <w:spacing w:val="7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ascii="华文仿宋" w:hAnsi="华文仿宋" w:eastAsia="华文仿宋"/>
          <w:color w:val="000000" w:themeColor="text1"/>
          <w:spacing w:val="7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院别</w:t>
      </w:r>
      <w:r>
        <w:rPr>
          <w:rFonts w:hint="eastAsia" w:ascii="华文仿宋" w:hAnsi="华文仿宋" w:eastAsia="华文仿宋"/>
          <w:color w:val="000000" w:themeColor="text1"/>
          <w:spacing w:val="7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：</w:t>
      </w:r>
    </w:p>
    <w:p>
      <w:pPr>
        <w:rPr>
          <w:rFonts w:ascii="华文仿宋" w:hAnsi="华文仿宋" w:eastAsia="华文仿宋"/>
          <w:color w:val="000000" w:themeColor="text1"/>
          <w:spacing w:val="7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华文仿宋" w:hAnsi="华文仿宋" w:eastAsia="华文仿宋"/>
          <w:color w:val="000000" w:themeColor="text1"/>
          <w:spacing w:val="7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领队：                    联系方式：</w:t>
      </w:r>
    </w:p>
    <w:tbl>
      <w:tblPr>
        <w:tblStyle w:val="3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276"/>
        <w:gridCol w:w="1526"/>
        <w:gridCol w:w="1876"/>
        <w:gridCol w:w="1842"/>
        <w:gridCol w:w="104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</w:tcPr>
          <w:p>
            <w:pPr>
              <w:jc w:val="center"/>
              <w:rPr>
                <w:rFonts w:ascii="华文仿宋" w:hAnsi="华文仿宋" w:eastAsia="华文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华文仿宋" w:hAnsi="华文仿宋" w:eastAsia="华文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现代传统弓男队报名表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jc w:val="center"/>
              <w:rPr>
                <w:rFonts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526" w:type="dxa"/>
          </w:tcPr>
          <w:p>
            <w:pPr>
              <w:jc w:val="center"/>
              <w:rPr>
                <w:rFonts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班级</w:t>
            </w:r>
          </w:p>
        </w:tc>
        <w:tc>
          <w:tcPr>
            <w:tcW w:w="1876" w:type="dxa"/>
          </w:tcPr>
          <w:p>
            <w:pPr>
              <w:jc w:val="center"/>
              <w:rPr>
                <w:rFonts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学号</w:t>
            </w:r>
          </w:p>
        </w:tc>
        <w:tc>
          <w:tcPr>
            <w:tcW w:w="1842" w:type="dxa"/>
          </w:tcPr>
          <w:p>
            <w:pPr>
              <w:jc w:val="center"/>
              <w:rPr>
                <w:rFonts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联系</w:t>
            </w:r>
            <w:r>
              <w:rPr>
                <w:rFonts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方式</w:t>
            </w:r>
          </w:p>
        </w:tc>
        <w:tc>
          <w:tcPr>
            <w:tcW w:w="1043" w:type="dxa"/>
          </w:tcPr>
          <w:p>
            <w:pPr>
              <w:jc w:val="center"/>
              <w:rPr>
                <w:rFonts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jc w:val="center"/>
              <w:rPr>
                <w:rFonts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276" w:type="dxa"/>
          </w:tcPr>
          <w:p>
            <w:pPr>
              <w:rPr>
                <w:rFonts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6" w:type="dxa"/>
          </w:tcPr>
          <w:p>
            <w:pPr>
              <w:rPr>
                <w:rFonts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6" w:type="dxa"/>
          </w:tcPr>
          <w:p>
            <w:pPr>
              <w:rPr>
                <w:rFonts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</w:tcPr>
          <w:p>
            <w:pPr>
              <w:rPr>
                <w:rFonts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43" w:type="dxa"/>
          </w:tcPr>
          <w:p>
            <w:pPr>
              <w:rPr>
                <w:rFonts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jc w:val="center"/>
              <w:rPr>
                <w:rFonts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276" w:type="dxa"/>
          </w:tcPr>
          <w:p>
            <w:pPr>
              <w:rPr>
                <w:rFonts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6" w:type="dxa"/>
          </w:tcPr>
          <w:p>
            <w:pPr>
              <w:rPr>
                <w:rFonts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6" w:type="dxa"/>
          </w:tcPr>
          <w:p>
            <w:pPr>
              <w:rPr>
                <w:rFonts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</w:tcPr>
          <w:p>
            <w:pPr>
              <w:rPr>
                <w:rFonts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43" w:type="dxa"/>
          </w:tcPr>
          <w:p>
            <w:pPr>
              <w:rPr>
                <w:rFonts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jc w:val="center"/>
              <w:rPr>
                <w:rFonts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276" w:type="dxa"/>
          </w:tcPr>
          <w:p>
            <w:pPr>
              <w:rPr>
                <w:rFonts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6" w:type="dxa"/>
          </w:tcPr>
          <w:p>
            <w:pPr>
              <w:rPr>
                <w:rFonts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6" w:type="dxa"/>
          </w:tcPr>
          <w:p>
            <w:pPr>
              <w:rPr>
                <w:rFonts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</w:tcPr>
          <w:p>
            <w:pPr>
              <w:rPr>
                <w:rFonts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43" w:type="dxa"/>
          </w:tcPr>
          <w:p>
            <w:pPr>
              <w:rPr>
                <w:rFonts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jc w:val="center"/>
              <w:rPr>
                <w:rFonts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276" w:type="dxa"/>
          </w:tcPr>
          <w:p>
            <w:pPr>
              <w:rPr>
                <w:rFonts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6" w:type="dxa"/>
          </w:tcPr>
          <w:p>
            <w:pPr>
              <w:rPr>
                <w:rFonts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6" w:type="dxa"/>
          </w:tcPr>
          <w:p>
            <w:pPr>
              <w:rPr>
                <w:rFonts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</w:tcPr>
          <w:p>
            <w:pPr>
              <w:rPr>
                <w:rFonts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43" w:type="dxa"/>
          </w:tcPr>
          <w:p>
            <w:pPr>
              <w:rPr>
                <w:rFonts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jc w:val="center"/>
              <w:rPr>
                <w:rFonts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76" w:type="dxa"/>
          </w:tcPr>
          <w:p>
            <w:pPr>
              <w:rPr>
                <w:rFonts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6" w:type="dxa"/>
          </w:tcPr>
          <w:p>
            <w:pPr>
              <w:rPr>
                <w:rFonts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6" w:type="dxa"/>
          </w:tcPr>
          <w:p>
            <w:pPr>
              <w:rPr>
                <w:rFonts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</w:tcPr>
          <w:p>
            <w:pPr>
              <w:rPr>
                <w:rFonts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43" w:type="dxa"/>
          </w:tcPr>
          <w:p>
            <w:pPr>
              <w:rPr>
                <w:rFonts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ascii="华文仿宋" w:hAnsi="华文仿宋" w:eastAsia="华文仿宋"/>
          <w:color w:val="000000" w:themeColor="text1"/>
          <w:spacing w:val="7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</w:pPr>
    </w:p>
    <w:tbl>
      <w:tblPr>
        <w:tblStyle w:val="3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1243"/>
        <w:gridCol w:w="1559"/>
        <w:gridCol w:w="1843"/>
        <w:gridCol w:w="1842"/>
        <w:gridCol w:w="104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</w:tcPr>
          <w:p>
            <w:pPr>
              <w:jc w:val="center"/>
              <w:rPr>
                <w:rFonts w:ascii="华文仿宋" w:hAnsi="华文仿宋" w:eastAsia="华文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华文仿宋" w:hAnsi="华文仿宋" w:eastAsia="华文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现代传统弓女队报名表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>
            <w:pPr>
              <w:jc w:val="center"/>
              <w:rPr>
                <w:rFonts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243" w:type="dxa"/>
          </w:tcPr>
          <w:p>
            <w:pPr>
              <w:jc w:val="center"/>
              <w:rPr>
                <w:rFonts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班级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学号</w:t>
            </w:r>
          </w:p>
        </w:tc>
        <w:tc>
          <w:tcPr>
            <w:tcW w:w="1842" w:type="dxa"/>
          </w:tcPr>
          <w:p>
            <w:pPr>
              <w:jc w:val="center"/>
              <w:rPr>
                <w:rFonts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联系方式</w:t>
            </w:r>
          </w:p>
        </w:tc>
        <w:tc>
          <w:tcPr>
            <w:tcW w:w="1043" w:type="dxa"/>
          </w:tcPr>
          <w:p>
            <w:pPr>
              <w:jc w:val="center"/>
              <w:rPr>
                <w:rFonts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>
            <w:pPr>
              <w:jc w:val="center"/>
              <w:rPr>
                <w:rFonts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243" w:type="dxa"/>
          </w:tcPr>
          <w:p>
            <w:pPr>
              <w:jc w:val="center"/>
              <w:rPr>
                <w:rFonts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rFonts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</w:tcPr>
          <w:p>
            <w:pPr>
              <w:jc w:val="center"/>
              <w:rPr>
                <w:rFonts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43" w:type="dxa"/>
          </w:tcPr>
          <w:p>
            <w:pPr>
              <w:jc w:val="center"/>
              <w:rPr>
                <w:rFonts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>
            <w:pPr>
              <w:jc w:val="center"/>
              <w:rPr>
                <w:rFonts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243" w:type="dxa"/>
          </w:tcPr>
          <w:p>
            <w:pPr>
              <w:jc w:val="center"/>
              <w:rPr>
                <w:rFonts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rFonts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</w:tcPr>
          <w:p>
            <w:pPr>
              <w:jc w:val="center"/>
              <w:rPr>
                <w:rFonts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43" w:type="dxa"/>
          </w:tcPr>
          <w:p>
            <w:pPr>
              <w:jc w:val="center"/>
              <w:rPr>
                <w:rFonts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>
            <w:pPr>
              <w:jc w:val="center"/>
              <w:rPr>
                <w:rFonts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243" w:type="dxa"/>
          </w:tcPr>
          <w:p>
            <w:pPr>
              <w:jc w:val="center"/>
              <w:rPr>
                <w:rFonts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rFonts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</w:tcPr>
          <w:p>
            <w:pPr>
              <w:jc w:val="center"/>
              <w:rPr>
                <w:rFonts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43" w:type="dxa"/>
          </w:tcPr>
          <w:p>
            <w:pPr>
              <w:jc w:val="center"/>
              <w:rPr>
                <w:rFonts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>
            <w:pPr>
              <w:jc w:val="center"/>
              <w:rPr>
                <w:rFonts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243" w:type="dxa"/>
          </w:tcPr>
          <w:p>
            <w:pPr>
              <w:jc w:val="center"/>
              <w:rPr>
                <w:rFonts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rFonts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</w:tcPr>
          <w:p>
            <w:pPr>
              <w:jc w:val="center"/>
              <w:rPr>
                <w:rFonts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43" w:type="dxa"/>
          </w:tcPr>
          <w:p>
            <w:pPr>
              <w:jc w:val="center"/>
              <w:rPr>
                <w:rFonts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>
            <w:pPr>
              <w:jc w:val="center"/>
              <w:rPr>
                <w:rFonts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43" w:type="dxa"/>
          </w:tcPr>
          <w:p>
            <w:pPr>
              <w:jc w:val="center"/>
              <w:rPr>
                <w:rFonts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rFonts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</w:tcPr>
          <w:p>
            <w:pPr>
              <w:jc w:val="center"/>
              <w:rPr>
                <w:rFonts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43" w:type="dxa"/>
          </w:tcPr>
          <w:p>
            <w:pPr>
              <w:jc w:val="center"/>
              <w:rPr>
                <w:rFonts w:ascii="华文仿宋" w:hAnsi="华文仿宋" w:eastAsia="华文仿宋"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ascii="华文仿宋" w:hAnsi="华文仿宋" w:eastAsia="华文仿宋"/>
          <w:color w:val="000000" w:themeColor="text1"/>
          <w:spacing w:val="7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ascii="华文仿宋" w:hAnsi="华文仿宋" w:eastAsia="华文仿宋"/>
          <w:color w:val="000000" w:themeColor="text1"/>
          <w:spacing w:val="7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备注当中应当标明男女队队长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FB58DA"/>
    <w:rsid w:val="1EFB5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2019-11-14T04:21:00Z</dcterms:created>
  <dc:creator>zhukeqin</dc:creator>
  <cp:lastModifiedBy>zhukeqin</cp:lastModifiedBy>
  <dcterms:modified xsi:type="dcterms:W3CDTF">2019-11-14T04:21:27Z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