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58F" w:rsidRDefault="0066358F" w:rsidP="002A24CF">
      <w:pPr>
        <w:spacing w:line="580" w:lineRule="exact"/>
        <w:jc w:val="center"/>
        <w:rPr>
          <w:rFonts w:ascii="华文中宋" w:eastAsia="华文中宋" w:hAnsi="华文中宋"/>
          <w:sz w:val="44"/>
          <w:szCs w:val="44"/>
        </w:rPr>
      </w:pPr>
    </w:p>
    <w:p w:rsidR="00F0045C" w:rsidRPr="005E1D80" w:rsidRDefault="0066358F" w:rsidP="002A24CF">
      <w:pPr>
        <w:spacing w:line="580" w:lineRule="exact"/>
        <w:jc w:val="center"/>
        <w:rPr>
          <w:rFonts w:ascii="华文中宋" w:eastAsia="华文中宋" w:hAnsi="华文中宋"/>
          <w:b/>
          <w:sz w:val="44"/>
          <w:szCs w:val="44"/>
        </w:rPr>
      </w:pPr>
      <w:r w:rsidRPr="005E1D80">
        <w:rPr>
          <w:rFonts w:ascii="华文中宋" w:eastAsia="华文中宋" w:hAnsi="华文中宋" w:hint="eastAsia"/>
          <w:b/>
          <w:sz w:val="44"/>
          <w:szCs w:val="44"/>
        </w:rPr>
        <w:t>关于申报2017年因公出访计划的通知</w:t>
      </w:r>
    </w:p>
    <w:p w:rsidR="0066358F" w:rsidRPr="0066358F" w:rsidRDefault="0066358F" w:rsidP="002A24CF">
      <w:pPr>
        <w:spacing w:line="580" w:lineRule="exact"/>
        <w:rPr>
          <w:rFonts w:ascii="仿宋_GB2312" w:eastAsia="仿宋_GB2312"/>
          <w:sz w:val="32"/>
          <w:szCs w:val="32"/>
        </w:rPr>
      </w:pPr>
    </w:p>
    <w:p w:rsidR="0066358F" w:rsidRPr="0066358F" w:rsidRDefault="0066358F" w:rsidP="002A24CF">
      <w:pPr>
        <w:spacing w:line="580" w:lineRule="exact"/>
        <w:rPr>
          <w:rFonts w:ascii="仿宋_GB2312" w:eastAsia="仿宋_GB2312"/>
          <w:sz w:val="32"/>
          <w:szCs w:val="32"/>
        </w:rPr>
      </w:pPr>
      <w:r w:rsidRPr="0066358F">
        <w:rPr>
          <w:rFonts w:ascii="仿宋_GB2312" w:eastAsia="仿宋_GB2312" w:hint="eastAsia"/>
          <w:sz w:val="32"/>
          <w:szCs w:val="32"/>
        </w:rPr>
        <w:t>各有关单位：</w:t>
      </w:r>
    </w:p>
    <w:p w:rsidR="0066358F" w:rsidRPr="0066358F" w:rsidRDefault="0066358F" w:rsidP="003C589A">
      <w:pPr>
        <w:spacing w:line="580" w:lineRule="exact"/>
        <w:ind w:firstLineChars="200" w:firstLine="640"/>
        <w:rPr>
          <w:rFonts w:ascii="仿宋_GB2312" w:eastAsia="仿宋_GB2312"/>
          <w:sz w:val="32"/>
          <w:szCs w:val="32"/>
        </w:rPr>
      </w:pPr>
      <w:r w:rsidRPr="0066358F">
        <w:rPr>
          <w:rFonts w:ascii="仿宋_GB2312" w:eastAsia="仿宋_GB2312" w:hint="eastAsia"/>
          <w:sz w:val="32"/>
          <w:szCs w:val="32"/>
        </w:rPr>
        <w:t>2016</w:t>
      </w:r>
      <w:r w:rsidR="00A41359">
        <w:rPr>
          <w:rFonts w:ascii="仿宋_GB2312" w:eastAsia="仿宋_GB2312" w:hint="eastAsia"/>
          <w:sz w:val="32"/>
          <w:szCs w:val="32"/>
        </w:rPr>
        <w:t>年全省因公出访工作紧密围绕</w:t>
      </w:r>
      <w:r w:rsidRPr="0066358F">
        <w:rPr>
          <w:rFonts w:ascii="仿宋_GB2312" w:eastAsia="仿宋_GB2312" w:hint="eastAsia"/>
          <w:sz w:val="32"/>
          <w:szCs w:val="32"/>
        </w:rPr>
        <w:t>经济社会发展大局，积极服务“一带一路”建设和向西开放战略的实施，注重加强制度建设，不断规范管理</w:t>
      </w:r>
      <w:r w:rsidR="00A41359">
        <w:rPr>
          <w:rFonts w:ascii="仿宋_GB2312" w:eastAsia="仿宋_GB2312" w:hint="eastAsia"/>
          <w:sz w:val="32"/>
          <w:szCs w:val="32"/>
        </w:rPr>
        <w:t>，</w:t>
      </w:r>
      <w:r w:rsidRPr="0066358F">
        <w:rPr>
          <w:rFonts w:ascii="仿宋_GB2312" w:eastAsia="仿宋_GB2312" w:hint="eastAsia"/>
          <w:sz w:val="32"/>
          <w:szCs w:val="32"/>
        </w:rPr>
        <w:t>提升服务水平，取得了明显成效。出访团组结构得到改善，出访质量明显提升，变相公款出国旅游等不正之风得到有效遏制。各类出访团组按照务实、高效、精简、节约的</w:t>
      </w:r>
      <w:r w:rsidR="00AF6C06">
        <w:rPr>
          <w:rFonts w:ascii="仿宋_GB2312" w:eastAsia="仿宋_GB2312" w:hint="eastAsia"/>
          <w:sz w:val="32"/>
          <w:szCs w:val="32"/>
        </w:rPr>
        <w:t>原则，有的放矢地与国外相关机构进行交流，对外务实合作取得了丰硕</w:t>
      </w:r>
      <w:r w:rsidRPr="0066358F">
        <w:rPr>
          <w:rFonts w:ascii="仿宋_GB2312" w:eastAsia="仿宋_GB2312" w:hint="eastAsia"/>
          <w:sz w:val="32"/>
          <w:szCs w:val="32"/>
        </w:rPr>
        <w:t>成果，为推进我省丝绸之路黄金段建设发挥了重要作用。</w:t>
      </w:r>
    </w:p>
    <w:p w:rsidR="0066358F" w:rsidRPr="0066358F" w:rsidRDefault="0066358F" w:rsidP="003C589A">
      <w:pPr>
        <w:spacing w:line="580" w:lineRule="exact"/>
        <w:ind w:firstLineChars="200" w:firstLine="640"/>
        <w:rPr>
          <w:rFonts w:ascii="仿宋_GB2312" w:eastAsia="仿宋_GB2312"/>
          <w:sz w:val="32"/>
          <w:szCs w:val="32"/>
        </w:rPr>
      </w:pPr>
      <w:r w:rsidRPr="0066358F">
        <w:rPr>
          <w:rFonts w:ascii="仿宋_GB2312" w:eastAsia="仿宋_GB2312" w:hint="eastAsia"/>
          <w:sz w:val="32"/>
          <w:szCs w:val="32"/>
        </w:rPr>
        <w:t>2017</w:t>
      </w:r>
      <w:r w:rsidR="00AF6C06">
        <w:rPr>
          <w:rFonts w:ascii="仿宋_GB2312" w:eastAsia="仿宋_GB2312" w:hint="eastAsia"/>
          <w:sz w:val="32"/>
          <w:szCs w:val="32"/>
        </w:rPr>
        <w:t>年</w:t>
      </w:r>
      <w:r w:rsidRPr="0066358F">
        <w:rPr>
          <w:rFonts w:ascii="仿宋_GB2312" w:eastAsia="仿宋_GB2312" w:hint="eastAsia"/>
          <w:sz w:val="32"/>
          <w:szCs w:val="32"/>
        </w:rPr>
        <w:t>本着“控制总量、突出重点、保压结合、服务发展”的原则，认真贯彻落实中央关于进一步规范因公临时出访</w:t>
      </w:r>
      <w:r w:rsidR="00CC30B7">
        <w:rPr>
          <w:rFonts w:ascii="仿宋_GB2312" w:eastAsia="仿宋_GB2312" w:hint="eastAsia"/>
          <w:sz w:val="32"/>
          <w:szCs w:val="32"/>
        </w:rPr>
        <w:t>的</w:t>
      </w:r>
      <w:r w:rsidRPr="0066358F">
        <w:rPr>
          <w:rFonts w:ascii="仿宋_GB2312" w:eastAsia="仿宋_GB2312" w:hint="eastAsia"/>
          <w:sz w:val="32"/>
          <w:szCs w:val="32"/>
        </w:rPr>
        <w:t>精神，结合我省实际，确保因公临时出访工作更好为国家总体外交和我省经济社会发展服务，现就做好2017</w:t>
      </w:r>
      <w:r w:rsidR="00CC30B7">
        <w:rPr>
          <w:rFonts w:ascii="仿宋_GB2312" w:eastAsia="仿宋_GB2312" w:hint="eastAsia"/>
          <w:sz w:val="32"/>
          <w:szCs w:val="32"/>
        </w:rPr>
        <w:t>年地厅级及以下人员因公临时出访计划</w:t>
      </w:r>
      <w:r w:rsidRPr="0066358F">
        <w:rPr>
          <w:rFonts w:ascii="仿宋_GB2312" w:eastAsia="仿宋_GB2312" w:hint="eastAsia"/>
          <w:sz w:val="32"/>
          <w:szCs w:val="32"/>
        </w:rPr>
        <w:t>申报工作通知如下：</w:t>
      </w:r>
    </w:p>
    <w:p w:rsidR="0066358F" w:rsidRPr="0066358F" w:rsidRDefault="0066358F" w:rsidP="002A24CF">
      <w:pPr>
        <w:spacing w:line="580" w:lineRule="exact"/>
        <w:ind w:firstLineChars="200" w:firstLine="643"/>
        <w:rPr>
          <w:rFonts w:ascii="仿宋_GB2312" w:eastAsia="仿宋_GB2312" w:hAnsi="华文中宋" w:cs="Times New Roman"/>
          <w:b/>
          <w:sz w:val="32"/>
          <w:szCs w:val="32"/>
        </w:rPr>
      </w:pPr>
      <w:r w:rsidRPr="0066358F">
        <w:rPr>
          <w:rFonts w:ascii="仿宋_GB2312" w:eastAsia="仿宋_GB2312" w:hAnsi="华文中宋" w:cs="Times New Roman" w:hint="eastAsia"/>
          <w:b/>
          <w:sz w:val="32"/>
          <w:szCs w:val="32"/>
        </w:rPr>
        <w:t>一、严格执行中央及省委、省政府关于国家工作人员因公临时出访的有关规定</w:t>
      </w:r>
    </w:p>
    <w:p w:rsidR="0066358F" w:rsidRPr="0066358F" w:rsidRDefault="0066358F" w:rsidP="002A24CF">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严格控制国家工作人员因公临时出访批次数和人数，不得因事找人，不得安排照顾性、考察性和无实质内容的一般性团组出访。各地区各部门要根据本地区本部门本单位中心任务、围绕国家总体外交和全省经济社会发展的需要，科学制定地厅级及以下国家工作人员年度因公临时出访计划。</w:t>
      </w:r>
    </w:p>
    <w:p w:rsidR="0066358F" w:rsidRPr="0066358F" w:rsidRDefault="007206C5" w:rsidP="002A24CF">
      <w:pPr>
        <w:spacing w:line="580" w:lineRule="exact"/>
        <w:ind w:firstLineChars="200" w:firstLine="640"/>
        <w:rPr>
          <w:rFonts w:ascii="仿宋_GB2312" w:eastAsia="仿宋_GB2312" w:hAnsi="华文中宋" w:cs="Times New Roman"/>
          <w:sz w:val="32"/>
          <w:szCs w:val="32"/>
        </w:rPr>
      </w:pPr>
      <w:r>
        <w:rPr>
          <w:rFonts w:ascii="仿宋_GB2312" w:eastAsia="仿宋_GB2312" w:hAnsi="华文中宋" w:cs="Times New Roman" w:hint="eastAsia"/>
          <w:sz w:val="32"/>
          <w:szCs w:val="32"/>
        </w:rPr>
        <w:lastRenderedPageBreak/>
        <w:t>双跨团组必须列入年度</w:t>
      </w:r>
      <w:r w:rsidRPr="0066358F">
        <w:rPr>
          <w:rFonts w:ascii="仿宋_GB2312" w:eastAsia="仿宋_GB2312" w:hAnsi="华文中宋" w:cs="Times New Roman" w:hint="eastAsia"/>
          <w:sz w:val="32"/>
          <w:szCs w:val="32"/>
        </w:rPr>
        <w:t>因公临时出访计划</w:t>
      </w:r>
      <w:r>
        <w:rPr>
          <w:rFonts w:ascii="仿宋_GB2312" w:eastAsia="仿宋_GB2312" w:hAnsi="华文中宋" w:cs="Times New Roman" w:hint="eastAsia"/>
          <w:sz w:val="32"/>
          <w:szCs w:val="32"/>
        </w:rPr>
        <w:t>。</w:t>
      </w:r>
      <w:r w:rsidR="0066358F" w:rsidRPr="0066358F">
        <w:rPr>
          <w:rFonts w:ascii="仿宋_GB2312" w:eastAsia="仿宋_GB2312" w:hAnsi="华文中宋" w:cs="Times New Roman" w:hint="eastAsia"/>
          <w:sz w:val="32"/>
          <w:szCs w:val="32"/>
        </w:rPr>
        <w:t>省直各部门应提前和中央及国家机关有关部门协调，确定本部门201</w:t>
      </w:r>
      <w:r w:rsidR="003C589A">
        <w:rPr>
          <w:rFonts w:ascii="仿宋_GB2312" w:eastAsia="仿宋_GB2312" w:hAnsi="华文中宋" w:cs="Times New Roman" w:hint="eastAsia"/>
          <w:sz w:val="32"/>
          <w:szCs w:val="32"/>
        </w:rPr>
        <w:t>7</w:t>
      </w:r>
      <w:r w:rsidR="00CC30B7">
        <w:rPr>
          <w:rFonts w:ascii="仿宋_GB2312" w:eastAsia="仿宋_GB2312" w:hAnsi="华文中宋" w:cs="Times New Roman" w:hint="eastAsia"/>
          <w:sz w:val="32"/>
          <w:szCs w:val="32"/>
        </w:rPr>
        <w:t>年参加中央部门双跨团计划；市州各部门应提前和省直</w:t>
      </w:r>
      <w:r w:rsidR="0066358F" w:rsidRPr="0066358F">
        <w:rPr>
          <w:rFonts w:ascii="仿宋_GB2312" w:eastAsia="仿宋_GB2312" w:hAnsi="华文中宋" w:cs="Times New Roman" w:hint="eastAsia"/>
          <w:sz w:val="32"/>
          <w:szCs w:val="32"/>
        </w:rPr>
        <w:t>相关部门联系，确定本部门201</w:t>
      </w:r>
      <w:r w:rsidR="003C589A">
        <w:rPr>
          <w:rFonts w:ascii="仿宋_GB2312" w:eastAsia="仿宋_GB2312" w:hAnsi="华文中宋" w:cs="Times New Roman" w:hint="eastAsia"/>
          <w:sz w:val="32"/>
          <w:szCs w:val="32"/>
        </w:rPr>
        <w:t>7</w:t>
      </w:r>
      <w:r w:rsidR="00CC30B7">
        <w:rPr>
          <w:rFonts w:ascii="仿宋_GB2312" w:eastAsia="仿宋_GB2312" w:hAnsi="华文中宋" w:cs="Times New Roman" w:hint="eastAsia"/>
          <w:sz w:val="32"/>
          <w:szCs w:val="32"/>
        </w:rPr>
        <w:t>年参加省直部门双跨团计划。参团</w:t>
      </w:r>
      <w:r w:rsidR="0066358F" w:rsidRPr="0066358F">
        <w:rPr>
          <w:rFonts w:ascii="仿宋_GB2312" w:eastAsia="仿宋_GB2312" w:hAnsi="华文中宋" w:cs="Times New Roman" w:hint="eastAsia"/>
          <w:sz w:val="32"/>
          <w:szCs w:val="32"/>
        </w:rPr>
        <w:t>人员必须纳入201</w:t>
      </w:r>
      <w:r w:rsidR="003C589A">
        <w:rPr>
          <w:rFonts w:ascii="仿宋_GB2312" w:eastAsia="仿宋_GB2312" w:hAnsi="华文中宋" w:cs="Times New Roman" w:hint="eastAsia"/>
          <w:sz w:val="32"/>
          <w:szCs w:val="32"/>
        </w:rPr>
        <w:t>7</w:t>
      </w:r>
      <w:r w:rsidR="0066358F" w:rsidRPr="0066358F">
        <w:rPr>
          <w:rFonts w:ascii="仿宋_GB2312" w:eastAsia="仿宋_GB2312" w:hAnsi="华文中宋" w:cs="Times New Roman" w:hint="eastAsia"/>
          <w:sz w:val="32"/>
          <w:szCs w:val="32"/>
        </w:rPr>
        <w:t>年度因公临时出访计划管理和报批，严禁组织计划外、违规操作、牟利性的双跨团组。</w:t>
      </w:r>
    </w:p>
    <w:p w:rsidR="0066358F" w:rsidRPr="0066358F" w:rsidRDefault="0066358F" w:rsidP="002A24CF">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培训类团组由省外国专家局统一归口管理，</w:t>
      </w:r>
      <w:r w:rsidR="00CC30B7">
        <w:rPr>
          <w:rFonts w:ascii="仿宋_GB2312" w:eastAsia="仿宋_GB2312" w:hAnsi="华文中宋" w:cs="Times New Roman" w:hint="eastAsia"/>
          <w:sz w:val="32"/>
          <w:szCs w:val="32"/>
        </w:rPr>
        <w:t>并</w:t>
      </w:r>
      <w:r w:rsidRPr="0066358F">
        <w:rPr>
          <w:rFonts w:ascii="仿宋_GB2312" w:eastAsia="仿宋_GB2312" w:hAnsi="华文中宋" w:cs="Times New Roman" w:hint="eastAsia"/>
          <w:sz w:val="32"/>
          <w:szCs w:val="32"/>
        </w:rPr>
        <w:t>纳入201</w:t>
      </w:r>
      <w:r w:rsidR="003C589A">
        <w:rPr>
          <w:rFonts w:ascii="仿宋_GB2312" w:eastAsia="仿宋_GB2312" w:hAnsi="华文中宋" w:cs="Times New Roman" w:hint="eastAsia"/>
          <w:sz w:val="32"/>
          <w:szCs w:val="32"/>
        </w:rPr>
        <w:t>7</w:t>
      </w:r>
      <w:r w:rsidRPr="0066358F">
        <w:rPr>
          <w:rFonts w:ascii="仿宋_GB2312" w:eastAsia="仿宋_GB2312" w:hAnsi="华文中宋" w:cs="Times New Roman" w:hint="eastAsia"/>
          <w:sz w:val="32"/>
          <w:szCs w:val="32"/>
        </w:rPr>
        <w:t>年因公临时出访计划管理和报批，严禁组织计划外培训。</w:t>
      </w:r>
    </w:p>
    <w:p w:rsidR="0066358F" w:rsidRPr="0066358F" w:rsidRDefault="00C95904" w:rsidP="002A24CF">
      <w:pPr>
        <w:spacing w:line="580" w:lineRule="exact"/>
        <w:ind w:firstLineChars="200" w:firstLine="643"/>
        <w:rPr>
          <w:rFonts w:ascii="仿宋_GB2312" w:eastAsia="仿宋_GB2312" w:hAnsi="华文中宋" w:cs="Times New Roman"/>
          <w:b/>
          <w:sz w:val="32"/>
          <w:szCs w:val="32"/>
        </w:rPr>
      </w:pPr>
      <w:r>
        <w:rPr>
          <w:rFonts w:ascii="仿宋_GB2312" w:eastAsia="仿宋_GB2312" w:hAnsi="华文中宋" w:cs="Times New Roman" w:hint="eastAsia"/>
          <w:b/>
          <w:sz w:val="32"/>
          <w:szCs w:val="32"/>
        </w:rPr>
        <w:t>二、紧紧围绕经济社会发展，支持我省丝绸之路经济带黄金段建设团组</w:t>
      </w:r>
      <w:r w:rsidR="0066358F" w:rsidRPr="0066358F">
        <w:rPr>
          <w:rFonts w:ascii="仿宋_GB2312" w:eastAsia="仿宋_GB2312" w:hAnsi="华文中宋" w:cs="Times New Roman" w:hint="eastAsia"/>
          <w:b/>
          <w:sz w:val="32"/>
          <w:szCs w:val="32"/>
        </w:rPr>
        <w:t>和</w:t>
      </w:r>
      <w:r w:rsidR="007428B2">
        <w:rPr>
          <w:rFonts w:ascii="仿宋_GB2312" w:eastAsia="仿宋_GB2312" w:hAnsi="华文中宋" w:cs="Times New Roman" w:hint="eastAsia"/>
          <w:b/>
          <w:sz w:val="32"/>
          <w:szCs w:val="32"/>
        </w:rPr>
        <w:t>教学</w:t>
      </w:r>
      <w:r w:rsidR="0066358F" w:rsidRPr="0066358F">
        <w:rPr>
          <w:rFonts w:ascii="仿宋_GB2312" w:eastAsia="仿宋_GB2312" w:hAnsi="华文中宋" w:cs="Times New Roman" w:hint="eastAsia"/>
          <w:b/>
          <w:sz w:val="32"/>
          <w:szCs w:val="32"/>
        </w:rPr>
        <w:t>科研</w:t>
      </w:r>
      <w:r w:rsidR="007428B2">
        <w:rPr>
          <w:rFonts w:ascii="仿宋_GB2312" w:eastAsia="仿宋_GB2312" w:hAnsi="华文中宋" w:cs="Times New Roman" w:hint="eastAsia"/>
          <w:b/>
          <w:sz w:val="32"/>
          <w:szCs w:val="32"/>
        </w:rPr>
        <w:t>单位及企业组团赴外开展合作交流</w:t>
      </w:r>
    </w:p>
    <w:p w:rsidR="007206C5" w:rsidRDefault="000A1060" w:rsidP="007206C5">
      <w:pPr>
        <w:spacing w:line="580" w:lineRule="exact"/>
        <w:ind w:firstLineChars="200" w:firstLine="640"/>
        <w:rPr>
          <w:rFonts w:ascii="仿宋_GB2312" w:eastAsia="仿宋_GB2312" w:hAnsi="华文中宋" w:cs="Times New Roman"/>
          <w:color w:val="000000"/>
          <w:sz w:val="32"/>
          <w:szCs w:val="32"/>
        </w:rPr>
      </w:pPr>
      <w:r>
        <w:rPr>
          <w:rFonts w:ascii="仿宋_GB2312" w:eastAsia="仿宋_GB2312" w:hAnsi="华文中宋" w:cs="Times New Roman" w:hint="eastAsia"/>
          <w:sz w:val="32"/>
          <w:szCs w:val="32"/>
        </w:rPr>
        <w:t>全面推进</w:t>
      </w:r>
      <w:r w:rsidR="00AF6C06">
        <w:rPr>
          <w:rFonts w:ascii="仿宋_GB2312" w:eastAsia="仿宋_GB2312" w:hAnsi="华文中宋" w:cs="Times New Roman" w:hint="eastAsia"/>
          <w:sz w:val="32"/>
          <w:szCs w:val="32"/>
        </w:rPr>
        <w:t>与</w:t>
      </w:r>
      <w:r>
        <w:rPr>
          <w:rFonts w:ascii="仿宋_GB2312" w:eastAsia="仿宋_GB2312" w:hAnsi="华文中宋" w:cs="Times New Roman" w:hint="eastAsia"/>
          <w:sz w:val="32"/>
          <w:szCs w:val="32"/>
        </w:rPr>
        <w:t>周边</w:t>
      </w:r>
      <w:r w:rsidR="00AF6C06">
        <w:rPr>
          <w:rFonts w:ascii="仿宋_GB2312" w:eastAsia="仿宋_GB2312" w:hAnsi="华文中宋" w:cs="Times New Roman" w:hint="eastAsia"/>
          <w:sz w:val="32"/>
          <w:szCs w:val="32"/>
        </w:rPr>
        <w:t>及</w:t>
      </w:r>
      <w:r>
        <w:rPr>
          <w:rFonts w:ascii="仿宋_GB2312" w:eastAsia="仿宋_GB2312" w:hAnsi="华文中宋" w:cs="Times New Roman" w:hint="eastAsia"/>
          <w:sz w:val="32"/>
          <w:szCs w:val="32"/>
        </w:rPr>
        <w:t>友城的对外交流合作</w:t>
      </w:r>
      <w:r w:rsidRPr="0066358F">
        <w:rPr>
          <w:rFonts w:ascii="仿宋_GB2312" w:eastAsia="仿宋_GB2312" w:hAnsi="华文中宋" w:cs="Times New Roman" w:hint="eastAsia"/>
          <w:sz w:val="32"/>
          <w:szCs w:val="32"/>
        </w:rPr>
        <w:t>。</w:t>
      </w:r>
      <w:r w:rsidR="0066358F" w:rsidRPr="0066358F">
        <w:rPr>
          <w:rFonts w:ascii="仿宋_GB2312" w:eastAsia="仿宋_GB2312" w:hAnsi="华文中宋" w:cs="Times New Roman" w:hint="eastAsia"/>
          <w:sz w:val="32"/>
          <w:szCs w:val="32"/>
        </w:rPr>
        <w:t>全省正处于转型发展全面建成小康社会的关键阶段，面临“一带一路”建设难得的历史性机遇，将优先安排重点项目因公临时出访，大力支持赴“一带一路”沿线国家</w:t>
      </w:r>
      <w:r w:rsidR="00416D1A">
        <w:rPr>
          <w:rFonts w:ascii="仿宋_GB2312" w:eastAsia="仿宋_GB2312" w:hAnsi="华文中宋" w:cs="Times New Roman" w:hint="eastAsia"/>
          <w:sz w:val="32"/>
          <w:szCs w:val="32"/>
        </w:rPr>
        <w:t>及赴友好城市的</w:t>
      </w:r>
      <w:r w:rsidR="0066358F" w:rsidRPr="0066358F">
        <w:rPr>
          <w:rFonts w:ascii="仿宋_GB2312" w:eastAsia="仿宋_GB2312" w:hAnsi="华文中宋" w:cs="Times New Roman" w:hint="eastAsia"/>
          <w:sz w:val="32"/>
          <w:szCs w:val="32"/>
        </w:rPr>
        <w:t>内容</w:t>
      </w:r>
      <w:r w:rsidR="00AF6C06">
        <w:rPr>
          <w:rFonts w:ascii="仿宋_GB2312" w:eastAsia="仿宋_GB2312" w:hAnsi="华文中宋" w:cs="Times New Roman" w:hint="eastAsia"/>
          <w:sz w:val="32"/>
          <w:szCs w:val="32"/>
        </w:rPr>
        <w:t>切实</w:t>
      </w:r>
      <w:r w:rsidR="0066358F" w:rsidRPr="0066358F">
        <w:rPr>
          <w:rFonts w:ascii="仿宋_GB2312" w:eastAsia="仿宋_GB2312" w:hAnsi="华文中宋" w:cs="Times New Roman" w:hint="eastAsia"/>
          <w:sz w:val="32"/>
          <w:szCs w:val="32"/>
        </w:rPr>
        <w:t>的出访团</w:t>
      </w:r>
      <w:r w:rsidR="00F860E9">
        <w:rPr>
          <w:rFonts w:ascii="仿宋_GB2312" w:eastAsia="仿宋_GB2312" w:hAnsi="华文中宋" w:cs="Times New Roman" w:hint="eastAsia"/>
          <w:sz w:val="32"/>
          <w:szCs w:val="32"/>
        </w:rPr>
        <w:t>组</w:t>
      </w:r>
      <w:r>
        <w:rPr>
          <w:rFonts w:ascii="仿宋_GB2312" w:eastAsia="仿宋_GB2312" w:hAnsi="华文中宋" w:cs="Times New Roman" w:hint="eastAsia"/>
          <w:sz w:val="32"/>
          <w:szCs w:val="32"/>
        </w:rPr>
        <w:t>。</w:t>
      </w:r>
      <w:r w:rsidR="0066358F" w:rsidRPr="0066358F">
        <w:rPr>
          <w:rFonts w:ascii="仿宋_GB2312" w:eastAsia="仿宋_GB2312" w:hAnsi="华文中宋" w:cs="Times New Roman" w:hint="eastAsia"/>
          <w:color w:val="000000"/>
          <w:sz w:val="32"/>
          <w:szCs w:val="32"/>
        </w:rPr>
        <w:t>对专程赴与我国陆地接壤的毗邻国家及泰国、柬埔寨、孟加拉国、乌兹别克斯坦和土库曼斯坦的出国团组，不计入各地区各部门和个人年度出访批次</w:t>
      </w:r>
      <w:r w:rsidR="007206C5">
        <w:rPr>
          <w:rFonts w:ascii="仿宋_GB2312" w:eastAsia="仿宋_GB2312" w:hAnsi="华文中宋" w:cs="Times New Roman" w:hint="eastAsia"/>
          <w:color w:val="000000"/>
          <w:sz w:val="32"/>
          <w:szCs w:val="32"/>
        </w:rPr>
        <w:t>。</w:t>
      </w:r>
    </w:p>
    <w:p w:rsidR="00A41359" w:rsidRDefault="00A41359" w:rsidP="007206C5">
      <w:pPr>
        <w:spacing w:line="580" w:lineRule="exact"/>
        <w:ind w:firstLineChars="200" w:firstLine="640"/>
        <w:rPr>
          <w:rFonts w:ascii="仿宋_GB2312" w:eastAsia="仿宋_GB2312" w:hAnsi="华文中宋" w:cs="Times New Roman"/>
          <w:color w:val="000000"/>
          <w:sz w:val="32"/>
          <w:szCs w:val="32"/>
        </w:rPr>
      </w:pPr>
      <w:r>
        <w:rPr>
          <w:rFonts w:ascii="仿宋_GB2312" w:eastAsia="仿宋_GB2312" w:hAnsi="华文中宋" w:cs="Times New Roman" w:hint="eastAsia"/>
          <w:color w:val="000000"/>
          <w:sz w:val="32"/>
          <w:szCs w:val="32"/>
        </w:rPr>
        <w:t>鼓励支持教学科研人员更广泛地参加国际学术交流与合作。根据《甘肃省加强和改进教学科研人员因公临时出国管理工作的实施意见》要求，在高等学校和科研院所及其二级单位中担任领导职务的专家学者、直接从事教学和科研任务的教学科研人员出国开展教育教学活动、科学研究、学术访问、出席重要国际学术会议及执行国际学术组织履职任务等明确的学术交流活动，单位与个人的出国批次数、团组人数、在外停留天数根</w:t>
      </w:r>
      <w:r>
        <w:rPr>
          <w:rFonts w:ascii="仿宋_GB2312" w:eastAsia="仿宋_GB2312" w:hAnsi="华文中宋" w:cs="Times New Roman" w:hint="eastAsia"/>
          <w:color w:val="000000"/>
          <w:sz w:val="32"/>
          <w:szCs w:val="32"/>
        </w:rPr>
        <w:lastRenderedPageBreak/>
        <w:t>据实际需要安排，年度计划由各高等学校和科研院所负责管理，并报备省政府外事办，不列入国家工作人员因公临时出国批次限量管理范围。对确需临时安排的学术交流合作，应在个案报批时说明理由。学术交流合作以外的因公临时出访，执行现行国家工作人员因公临时出国管理政策。</w:t>
      </w:r>
    </w:p>
    <w:p w:rsidR="00A41359" w:rsidRDefault="0066358F" w:rsidP="007206C5">
      <w:pPr>
        <w:spacing w:line="580" w:lineRule="exact"/>
        <w:ind w:firstLineChars="200" w:firstLine="640"/>
        <w:rPr>
          <w:rFonts w:ascii="仿宋_GB2312" w:eastAsia="仿宋_GB2312" w:hAnsi="华文中宋" w:cs="Times New Roman"/>
          <w:color w:val="000000"/>
          <w:sz w:val="32"/>
          <w:szCs w:val="32"/>
        </w:rPr>
      </w:pPr>
      <w:r w:rsidRPr="0066358F">
        <w:rPr>
          <w:rFonts w:ascii="仿宋_GB2312" w:eastAsia="仿宋_GB2312" w:hAnsi="华文中宋" w:cs="Times New Roman" w:hint="eastAsia"/>
          <w:color w:val="000000"/>
          <w:sz w:val="32"/>
          <w:szCs w:val="32"/>
        </w:rPr>
        <w:t>贯彻执行《甘肃省对部分科研人员临时出国实行分类管理的实施细则》</w:t>
      </w:r>
      <w:r w:rsidR="000A1060">
        <w:rPr>
          <w:rFonts w:ascii="仿宋_GB2312" w:eastAsia="仿宋_GB2312" w:hAnsi="华文中宋" w:cs="Times New Roman" w:hint="eastAsia"/>
          <w:color w:val="000000"/>
          <w:sz w:val="32"/>
          <w:szCs w:val="32"/>
        </w:rPr>
        <w:t>。</w:t>
      </w:r>
      <w:r w:rsidRPr="0066358F">
        <w:rPr>
          <w:rFonts w:ascii="仿宋_GB2312" w:eastAsia="仿宋_GB2312" w:hAnsi="华文中宋" w:cs="Times New Roman" w:hint="eastAsia"/>
          <w:color w:val="000000"/>
          <w:sz w:val="32"/>
          <w:szCs w:val="32"/>
        </w:rPr>
        <w:t>对从事自然科学和工程技术类科研工作人员的因公临时出访，实行分类管理,不计入本单位和个人年度因公临时出访批次限量管理范围,出访团组、人次数和经费单独统计</w:t>
      </w:r>
      <w:r w:rsidR="00A41359">
        <w:rPr>
          <w:rFonts w:ascii="仿宋_GB2312" w:eastAsia="仿宋_GB2312" w:hAnsi="华文中宋" w:cs="Times New Roman" w:hint="eastAsia"/>
          <w:color w:val="000000"/>
          <w:sz w:val="32"/>
          <w:szCs w:val="32"/>
        </w:rPr>
        <w:t>。</w:t>
      </w:r>
    </w:p>
    <w:p w:rsidR="006F2758" w:rsidRPr="00A41359" w:rsidRDefault="007428B2" w:rsidP="00A41359">
      <w:pPr>
        <w:spacing w:line="580" w:lineRule="exact"/>
        <w:ind w:firstLineChars="200" w:firstLine="640"/>
        <w:rPr>
          <w:rFonts w:ascii="仿宋_GB2312" w:eastAsia="仿宋_GB2312" w:hAnsi="华文中宋" w:cs="Times New Roman"/>
          <w:color w:val="000000"/>
          <w:sz w:val="32"/>
          <w:szCs w:val="32"/>
        </w:rPr>
      </w:pPr>
      <w:r>
        <w:rPr>
          <w:rFonts w:ascii="仿宋_GB2312" w:eastAsia="仿宋_GB2312" w:hAnsi="华文中宋" w:cs="Times New Roman" w:hint="eastAsia"/>
          <w:color w:val="000000"/>
          <w:sz w:val="32"/>
          <w:szCs w:val="32"/>
        </w:rPr>
        <w:t>企业</w:t>
      </w:r>
      <w:r w:rsidR="0066358F" w:rsidRPr="0066358F">
        <w:rPr>
          <w:rFonts w:ascii="仿宋_GB2312" w:eastAsia="仿宋_GB2312" w:hAnsi="华文中宋" w:cs="Times New Roman" w:hint="eastAsia"/>
          <w:color w:val="000000"/>
          <w:sz w:val="32"/>
          <w:szCs w:val="32"/>
        </w:rPr>
        <w:t>负责人执行重要谈判任务和赴偏远海外投资项目检查工作等，以及企业其他人员因公临时出访，在外时间可根据实际需要从严掌握。</w:t>
      </w:r>
      <w:r w:rsidR="00A41359">
        <w:rPr>
          <w:rFonts w:ascii="仿宋_GB2312" w:eastAsia="仿宋_GB2312" w:hAnsi="华文中宋" w:cs="Times New Roman" w:hint="eastAsia"/>
          <w:color w:val="000000"/>
          <w:sz w:val="32"/>
          <w:szCs w:val="32"/>
        </w:rPr>
        <w:t>企业业务人员赴特定国家、开展特定项目的，各单位应积极贯彻落实现行规定中有关一次审批、一年内多次出国有效的审批办法。</w:t>
      </w:r>
    </w:p>
    <w:p w:rsidR="0066358F" w:rsidRPr="0066358F" w:rsidRDefault="0066358F" w:rsidP="002A24CF">
      <w:pPr>
        <w:spacing w:line="580" w:lineRule="exact"/>
        <w:ind w:firstLineChars="200" w:firstLine="643"/>
        <w:rPr>
          <w:rFonts w:ascii="仿宋_GB2312" w:eastAsia="仿宋_GB2312" w:hAnsi="华文中宋" w:cs="Times New Roman"/>
          <w:b/>
          <w:sz w:val="32"/>
          <w:szCs w:val="32"/>
        </w:rPr>
      </w:pPr>
      <w:r w:rsidRPr="0066358F">
        <w:rPr>
          <w:rFonts w:ascii="仿宋_GB2312" w:eastAsia="仿宋_GB2312" w:hAnsi="华文中宋" w:cs="Times New Roman" w:hint="eastAsia"/>
          <w:b/>
          <w:sz w:val="32"/>
          <w:szCs w:val="32"/>
        </w:rPr>
        <w:t>三、</w:t>
      </w:r>
      <w:r w:rsidRPr="0066358F">
        <w:rPr>
          <w:rFonts w:ascii="仿宋_GB2312" w:eastAsia="仿宋_GB2312" w:hAnsi="华文中宋" w:cs="宋体" w:hint="eastAsia"/>
          <w:b/>
          <w:color w:val="000000"/>
          <w:kern w:val="0"/>
          <w:sz w:val="32"/>
          <w:szCs w:val="32"/>
        </w:rPr>
        <w:t>科学制订因公临时出访年度计划，</w:t>
      </w:r>
      <w:r w:rsidRPr="0066358F">
        <w:rPr>
          <w:rFonts w:ascii="仿宋_GB2312" w:eastAsia="仿宋_GB2312" w:hAnsi="华文中宋" w:cs="Times New Roman" w:hint="eastAsia"/>
          <w:b/>
          <w:sz w:val="32"/>
          <w:szCs w:val="32"/>
        </w:rPr>
        <w:t>严格执行</w:t>
      </w:r>
      <w:r w:rsidRPr="0066358F">
        <w:rPr>
          <w:rFonts w:ascii="仿宋_GB2312" w:eastAsia="仿宋_GB2312" w:hAnsi="华文中宋" w:cs="宋体" w:hint="eastAsia"/>
          <w:b/>
          <w:color w:val="000000"/>
          <w:kern w:val="0"/>
          <w:sz w:val="32"/>
          <w:szCs w:val="32"/>
        </w:rPr>
        <w:t>计划报批制度</w:t>
      </w:r>
      <w:r w:rsidRPr="0066358F">
        <w:rPr>
          <w:rFonts w:ascii="仿宋_GB2312" w:eastAsia="仿宋_GB2312" w:hAnsi="华文中宋" w:cs="Times New Roman" w:hint="eastAsia"/>
          <w:b/>
          <w:sz w:val="32"/>
          <w:szCs w:val="32"/>
        </w:rPr>
        <w:t xml:space="preserve"> </w:t>
      </w:r>
    </w:p>
    <w:p w:rsidR="0066358F" w:rsidRPr="0066358F" w:rsidRDefault="0066358F" w:rsidP="000A43CF">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宋体" w:hint="eastAsia"/>
          <w:color w:val="000000"/>
          <w:kern w:val="0"/>
          <w:sz w:val="32"/>
          <w:szCs w:val="32"/>
        </w:rPr>
        <w:t>各地区各部门要结合本部门工作实际，科学制订因公临时出访年度计划。计划内团组出访时，应逐案报批，严格按照审批结果执行出访任务。</w:t>
      </w:r>
      <w:r w:rsidRPr="0066358F">
        <w:rPr>
          <w:rFonts w:ascii="仿宋_GB2312" w:eastAsia="仿宋_GB2312" w:hAnsi="华文中宋" w:cs="Times New Roman" w:hint="eastAsia"/>
          <w:sz w:val="32"/>
          <w:szCs w:val="32"/>
        </w:rPr>
        <w:t>计划外团组原则上不</w:t>
      </w:r>
      <w:r w:rsidR="007428B2">
        <w:rPr>
          <w:rFonts w:ascii="仿宋_GB2312" w:eastAsia="仿宋_GB2312" w:hAnsi="华文中宋" w:cs="Times New Roman" w:hint="eastAsia"/>
          <w:sz w:val="32"/>
          <w:szCs w:val="32"/>
        </w:rPr>
        <w:t>予</w:t>
      </w:r>
      <w:r w:rsidRPr="0066358F">
        <w:rPr>
          <w:rFonts w:ascii="仿宋_GB2312" w:eastAsia="仿宋_GB2312" w:hAnsi="华文中宋" w:cs="Times New Roman" w:hint="eastAsia"/>
          <w:sz w:val="32"/>
          <w:szCs w:val="32"/>
        </w:rPr>
        <w:t>批准，确有必要的计划外出访任务，组团单位可在计划出访团组总量不变的情况下进行调整，并在报批时说明。</w:t>
      </w:r>
    </w:p>
    <w:p w:rsidR="0066358F" w:rsidRDefault="0066358F" w:rsidP="000A43CF">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各单位将201</w:t>
      </w:r>
      <w:r w:rsidR="003C589A">
        <w:rPr>
          <w:rFonts w:ascii="仿宋_GB2312" w:eastAsia="仿宋_GB2312" w:hAnsi="华文中宋" w:cs="Times New Roman" w:hint="eastAsia"/>
          <w:sz w:val="32"/>
          <w:szCs w:val="32"/>
        </w:rPr>
        <w:t>7</w:t>
      </w:r>
      <w:r w:rsidRPr="0066358F">
        <w:rPr>
          <w:rFonts w:ascii="仿宋_GB2312" w:eastAsia="仿宋_GB2312" w:hAnsi="华文中宋" w:cs="Times New Roman" w:hint="eastAsia"/>
          <w:sz w:val="32"/>
          <w:szCs w:val="32"/>
        </w:rPr>
        <w:t>度因公出访计划书面材料及201</w:t>
      </w:r>
      <w:r w:rsidR="003C589A">
        <w:rPr>
          <w:rFonts w:ascii="仿宋_GB2312" w:eastAsia="仿宋_GB2312" w:hAnsi="华文中宋" w:cs="Times New Roman" w:hint="eastAsia"/>
          <w:sz w:val="32"/>
          <w:szCs w:val="32"/>
        </w:rPr>
        <w:t>6</w:t>
      </w:r>
      <w:r w:rsidRPr="0066358F">
        <w:rPr>
          <w:rFonts w:ascii="仿宋_GB2312" w:eastAsia="仿宋_GB2312" w:hAnsi="华文中宋" w:cs="Times New Roman" w:hint="eastAsia"/>
          <w:sz w:val="32"/>
          <w:szCs w:val="32"/>
        </w:rPr>
        <w:t>年出访任务完成情况</w:t>
      </w:r>
      <w:r w:rsidR="00FD33A1" w:rsidRPr="00FD33A1">
        <w:rPr>
          <w:rFonts w:ascii="仿宋_GB2312" w:eastAsia="仿宋_GB2312" w:hAnsi="华文中宋" w:cs="Times New Roman" w:hint="eastAsia"/>
          <w:sz w:val="32"/>
          <w:szCs w:val="32"/>
          <w:u w:val="single"/>
        </w:rPr>
        <w:t>原件</w:t>
      </w:r>
      <w:r w:rsidRPr="00FD33A1">
        <w:rPr>
          <w:rFonts w:ascii="仿宋_GB2312" w:eastAsia="仿宋_GB2312" w:hAnsi="华文中宋" w:cs="Times New Roman" w:hint="eastAsia"/>
          <w:sz w:val="32"/>
          <w:szCs w:val="32"/>
          <w:u w:val="single"/>
        </w:rPr>
        <w:t>于201</w:t>
      </w:r>
      <w:r w:rsidR="003C589A" w:rsidRPr="00FD33A1">
        <w:rPr>
          <w:rFonts w:ascii="仿宋_GB2312" w:eastAsia="仿宋_GB2312" w:hAnsi="华文中宋" w:cs="Times New Roman" w:hint="eastAsia"/>
          <w:sz w:val="32"/>
          <w:szCs w:val="32"/>
          <w:u w:val="single"/>
        </w:rPr>
        <w:t>6</w:t>
      </w:r>
      <w:r w:rsidRPr="00FD33A1">
        <w:rPr>
          <w:rFonts w:ascii="仿宋_GB2312" w:eastAsia="仿宋_GB2312" w:hAnsi="华文中宋" w:cs="Times New Roman" w:hint="eastAsia"/>
          <w:sz w:val="32"/>
          <w:szCs w:val="32"/>
          <w:u w:val="single"/>
        </w:rPr>
        <w:t>年12月1日</w:t>
      </w:r>
      <w:r w:rsidRPr="0066358F">
        <w:rPr>
          <w:rFonts w:ascii="仿宋_GB2312" w:eastAsia="仿宋_GB2312" w:hAnsi="华文中宋" w:cs="Times New Roman" w:hint="eastAsia"/>
          <w:sz w:val="32"/>
          <w:szCs w:val="32"/>
        </w:rPr>
        <w:t>前报我办，同时将</w:t>
      </w:r>
      <w:r w:rsidRPr="00AF6C06">
        <w:rPr>
          <w:rFonts w:ascii="仿宋_GB2312" w:eastAsia="仿宋_GB2312" w:hAnsi="华文中宋" w:cs="Times New Roman" w:hint="eastAsia"/>
          <w:sz w:val="32"/>
          <w:szCs w:val="32"/>
          <w:u w:val="single"/>
        </w:rPr>
        <w:t>附件以</w:t>
      </w:r>
      <w:r w:rsidRPr="00AF6C06">
        <w:rPr>
          <w:rFonts w:ascii="仿宋_GB2312" w:eastAsia="仿宋_GB2312" w:hAnsi="Times New Roman" w:cs="Times New Roman" w:hint="eastAsia"/>
          <w:sz w:val="32"/>
          <w:szCs w:val="32"/>
          <w:u w:val="single"/>
        </w:rPr>
        <w:t>excel</w:t>
      </w:r>
      <w:r w:rsidRPr="0066358F">
        <w:rPr>
          <w:rFonts w:ascii="仿宋_GB2312" w:eastAsia="仿宋_GB2312" w:hAnsi="华文中宋" w:cs="Times New Roman" w:hint="eastAsia"/>
          <w:sz w:val="32"/>
          <w:szCs w:val="32"/>
        </w:rPr>
        <w:t>表格形式发至邮箱。对逾期未上报的单位，201</w:t>
      </w:r>
      <w:r w:rsidR="00FD33A1">
        <w:rPr>
          <w:rFonts w:ascii="仿宋_GB2312" w:eastAsia="仿宋_GB2312" w:hAnsi="华文中宋" w:cs="Times New Roman" w:hint="eastAsia"/>
          <w:sz w:val="32"/>
          <w:szCs w:val="32"/>
        </w:rPr>
        <w:t>7</w:t>
      </w:r>
      <w:r w:rsidRPr="0066358F">
        <w:rPr>
          <w:rFonts w:ascii="仿宋_GB2312" w:eastAsia="仿宋_GB2312" w:hAnsi="华文中宋" w:cs="Times New Roman" w:hint="eastAsia"/>
          <w:sz w:val="32"/>
          <w:szCs w:val="32"/>
        </w:rPr>
        <w:t>年度将</w:t>
      </w:r>
      <w:r w:rsidRPr="0066358F">
        <w:rPr>
          <w:rFonts w:ascii="仿宋_GB2312" w:eastAsia="仿宋_GB2312" w:hAnsi="华文中宋" w:cs="Times New Roman" w:hint="eastAsia"/>
          <w:sz w:val="32"/>
          <w:szCs w:val="32"/>
        </w:rPr>
        <w:lastRenderedPageBreak/>
        <w:t>不再安排出访任务。对各单位上报的因公出访计划，将根据因公出访的有关规定，围绕省委、省政府的工作大局，与相关厅局进行联审，经科学规划，综合平衡，合理调整后，向省委外事</w:t>
      </w:r>
      <w:r w:rsidR="00AF6C06">
        <w:rPr>
          <w:rFonts w:ascii="仿宋_GB2312" w:eastAsia="仿宋_GB2312" w:hAnsi="华文中宋" w:cs="Times New Roman" w:hint="eastAsia"/>
          <w:sz w:val="32"/>
          <w:szCs w:val="32"/>
        </w:rPr>
        <w:t>工作</w:t>
      </w:r>
      <w:r w:rsidRPr="0066358F">
        <w:rPr>
          <w:rFonts w:ascii="仿宋_GB2312" w:eastAsia="仿宋_GB2312" w:hAnsi="华文中宋" w:cs="Times New Roman" w:hint="eastAsia"/>
          <w:sz w:val="32"/>
          <w:szCs w:val="32"/>
        </w:rPr>
        <w:t>领导小组提出总体计划。计划一经批准，将向各单位下达任务指标，由各部门、各市州和企事业单位严格执行。</w:t>
      </w:r>
    </w:p>
    <w:p w:rsidR="006F2758" w:rsidRPr="0066358F" w:rsidRDefault="006F2758" w:rsidP="002A24CF">
      <w:pPr>
        <w:spacing w:line="580" w:lineRule="exact"/>
        <w:ind w:firstLine="420"/>
        <w:rPr>
          <w:rFonts w:ascii="仿宋_GB2312" w:eastAsia="仿宋_GB2312" w:hAnsi="华文中宋"/>
          <w:sz w:val="32"/>
          <w:szCs w:val="32"/>
        </w:rPr>
      </w:pPr>
    </w:p>
    <w:p w:rsidR="0066358F" w:rsidRDefault="0066358F" w:rsidP="002A24CF">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附件</w:t>
      </w:r>
      <w:r w:rsidR="002A24CF">
        <w:rPr>
          <w:rFonts w:ascii="仿宋_GB2312" w:eastAsia="仿宋_GB2312" w:hAnsi="华文中宋" w:cs="Times New Roman" w:hint="eastAsia"/>
          <w:sz w:val="32"/>
          <w:szCs w:val="32"/>
        </w:rPr>
        <w:t>：</w:t>
      </w:r>
      <w:r w:rsidR="00FC0F28">
        <w:rPr>
          <w:rFonts w:ascii="仿宋_GB2312" w:eastAsia="仿宋_GB2312" w:hAnsi="华文中宋" w:cs="Times New Roman" w:hint="eastAsia"/>
          <w:sz w:val="32"/>
          <w:szCs w:val="32"/>
        </w:rPr>
        <w:t>《</w:t>
      </w:r>
      <w:r w:rsidRPr="0066358F">
        <w:rPr>
          <w:rFonts w:ascii="仿宋_GB2312" w:eastAsia="仿宋_GB2312" w:hAnsi="华文中宋" w:cs="Times New Roman" w:hint="eastAsia"/>
          <w:sz w:val="32"/>
          <w:szCs w:val="32"/>
        </w:rPr>
        <w:t>201</w:t>
      </w:r>
      <w:r w:rsidR="002A24CF">
        <w:rPr>
          <w:rFonts w:ascii="仿宋_GB2312" w:eastAsia="仿宋_GB2312" w:hAnsi="华文中宋" w:cs="Times New Roman" w:hint="eastAsia"/>
          <w:sz w:val="32"/>
          <w:szCs w:val="32"/>
        </w:rPr>
        <w:t>7</w:t>
      </w:r>
      <w:r w:rsidRPr="0066358F">
        <w:rPr>
          <w:rFonts w:ascii="仿宋_GB2312" w:eastAsia="仿宋_GB2312" w:hAnsi="华文中宋" w:cs="Times New Roman" w:hint="eastAsia"/>
          <w:sz w:val="32"/>
          <w:szCs w:val="32"/>
        </w:rPr>
        <w:t>年因公出国计划申报表</w:t>
      </w:r>
      <w:r w:rsidR="00FC0F28">
        <w:rPr>
          <w:rFonts w:ascii="仿宋_GB2312" w:eastAsia="仿宋_GB2312" w:hAnsi="华文中宋" w:cs="Times New Roman" w:hint="eastAsia"/>
          <w:sz w:val="32"/>
          <w:szCs w:val="32"/>
        </w:rPr>
        <w:t>》</w:t>
      </w:r>
    </w:p>
    <w:p w:rsidR="00FC0F28" w:rsidRPr="0066358F" w:rsidRDefault="00FC0F28" w:rsidP="002A24CF">
      <w:pPr>
        <w:spacing w:line="580" w:lineRule="exact"/>
        <w:ind w:firstLineChars="200" w:firstLine="640"/>
        <w:rPr>
          <w:rFonts w:ascii="仿宋_GB2312" w:eastAsia="仿宋_GB2312" w:hAnsi="华文中宋" w:cs="Times New Roman"/>
          <w:sz w:val="32"/>
          <w:szCs w:val="32"/>
        </w:rPr>
      </w:pPr>
    </w:p>
    <w:p w:rsidR="000A43CF" w:rsidRDefault="0066358F" w:rsidP="00FD33A1">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联系人：马晓艳</w:t>
      </w:r>
      <w:r w:rsidR="00FD33A1">
        <w:rPr>
          <w:rFonts w:ascii="仿宋_GB2312" w:eastAsia="仿宋_GB2312" w:hAnsi="华文中宋" w:cs="Times New Roman" w:hint="eastAsia"/>
          <w:sz w:val="32"/>
          <w:szCs w:val="32"/>
        </w:rPr>
        <w:t xml:space="preserve">     </w:t>
      </w:r>
      <w:r w:rsidR="000A43CF" w:rsidRPr="0066358F">
        <w:rPr>
          <w:rFonts w:ascii="仿宋_GB2312" w:eastAsia="仿宋_GB2312" w:hAnsi="华文中宋" w:cs="Times New Roman" w:hint="eastAsia"/>
          <w:sz w:val="32"/>
          <w:szCs w:val="32"/>
        </w:rPr>
        <w:t>电</w:t>
      </w:r>
      <w:r w:rsidR="000A43CF">
        <w:rPr>
          <w:rFonts w:ascii="仿宋_GB2312" w:eastAsia="仿宋_GB2312" w:hAnsi="华文中宋" w:cs="Times New Roman" w:hint="eastAsia"/>
          <w:sz w:val="32"/>
          <w:szCs w:val="32"/>
        </w:rPr>
        <w:t xml:space="preserve">  </w:t>
      </w:r>
      <w:r w:rsidR="000A43CF" w:rsidRPr="0066358F">
        <w:rPr>
          <w:rFonts w:ascii="仿宋_GB2312" w:eastAsia="仿宋_GB2312" w:hAnsi="华文中宋" w:cs="Times New Roman" w:hint="eastAsia"/>
          <w:sz w:val="32"/>
          <w:szCs w:val="32"/>
        </w:rPr>
        <w:t>话：0931-8720730</w:t>
      </w:r>
      <w:r w:rsidR="000A1060">
        <w:rPr>
          <w:rFonts w:ascii="仿宋_GB2312" w:eastAsia="仿宋_GB2312" w:hAnsi="华文中宋" w:cs="Times New Roman" w:hint="eastAsia"/>
          <w:sz w:val="32"/>
          <w:szCs w:val="32"/>
        </w:rPr>
        <w:t>、8720736</w:t>
      </w:r>
    </w:p>
    <w:p w:rsidR="000A43CF" w:rsidRDefault="000A43CF" w:rsidP="00FD33A1">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邮</w:t>
      </w:r>
      <w:r w:rsidR="000A1060">
        <w:rPr>
          <w:rFonts w:ascii="仿宋_GB2312" w:eastAsia="仿宋_GB2312" w:hAnsi="华文中宋" w:cs="Times New Roman" w:hint="eastAsia"/>
          <w:sz w:val="32"/>
          <w:szCs w:val="32"/>
        </w:rPr>
        <w:t xml:space="preserve">  </w:t>
      </w:r>
      <w:r w:rsidRPr="0066358F">
        <w:rPr>
          <w:rFonts w:ascii="仿宋_GB2312" w:eastAsia="仿宋_GB2312" w:hAnsi="华文中宋" w:cs="Times New Roman" w:hint="eastAsia"/>
          <w:sz w:val="32"/>
          <w:szCs w:val="32"/>
        </w:rPr>
        <w:t>箱：</w:t>
      </w:r>
      <w:r w:rsidRPr="000A43CF">
        <w:rPr>
          <w:rFonts w:ascii="仿宋_GB2312" w:eastAsia="仿宋_GB2312" w:hAnsi="华文中宋" w:cs="Times New Roman" w:hint="eastAsia"/>
          <w:sz w:val="32"/>
          <w:szCs w:val="32"/>
        </w:rPr>
        <w:t>46264373@qq.com</w:t>
      </w:r>
    </w:p>
    <w:p w:rsidR="002A24CF" w:rsidRDefault="002A24CF" w:rsidP="00FD33A1">
      <w:pPr>
        <w:spacing w:line="580" w:lineRule="exact"/>
        <w:ind w:firstLineChars="200" w:firstLine="640"/>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地</w:t>
      </w:r>
      <w:r w:rsidR="000A1060">
        <w:rPr>
          <w:rFonts w:ascii="仿宋_GB2312" w:eastAsia="仿宋_GB2312" w:hAnsi="华文中宋" w:cs="Times New Roman" w:hint="eastAsia"/>
          <w:sz w:val="32"/>
          <w:szCs w:val="32"/>
        </w:rPr>
        <w:t xml:space="preserve">  </w:t>
      </w:r>
      <w:r w:rsidR="00FD33A1">
        <w:rPr>
          <w:rFonts w:ascii="仿宋_GB2312" w:eastAsia="仿宋_GB2312" w:hAnsi="华文中宋" w:cs="Times New Roman" w:hint="eastAsia"/>
          <w:sz w:val="32"/>
          <w:szCs w:val="32"/>
        </w:rPr>
        <w:t>址：</w:t>
      </w:r>
      <w:r w:rsidRPr="0066358F">
        <w:rPr>
          <w:rFonts w:ascii="仿宋_GB2312" w:eastAsia="仿宋_GB2312" w:hAnsi="华文中宋" w:cs="Times New Roman" w:hint="eastAsia"/>
          <w:sz w:val="32"/>
          <w:szCs w:val="32"/>
        </w:rPr>
        <w:t>南昌路805号</w:t>
      </w:r>
      <w:r w:rsidR="00FD33A1">
        <w:rPr>
          <w:rFonts w:ascii="仿宋_GB2312" w:eastAsia="仿宋_GB2312" w:hAnsi="华文中宋" w:cs="Times New Roman" w:hint="eastAsia"/>
          <w:sz w:val="32"/>
          <w:szCs w:val="32"/>
        </w:rPr>
        <w:t xml:space="preserve">  </w:t>
      </w:r>
      <w:r w:rsidRPr="0066358F">
        <w:rPr>
          <w:rFonts w:ascii="仿宋_GB2312" w:eastAsia="仿宋_GB2312" w:hAnsi="华文中宋" w:cs="Times New Roman" w:hint="eastAsia"/>
          <w:sz w:val="32"/>
          <w:szCs w:val="32"/>
        </w:rPr>
        <w:t>省外办出国处</w:t>
      </w:r>
    </w:p>
    <w:p w:rsidR="0066358F" w:rsidRDefault="002A24CF" w:rsidP="00FD33A1">
      <w:pPr>
        <w:spacing w:line="580" w:lineRule="exact"/>
        <w:ind w:firstLineChars="200" w:firstLine="640"/>
        <w:rPr>
          <w:rFonts w:ascii="仿宋_GB2312" w:eastAsia="仿宋_GB2312" w:hAnsi="华文中宋" w:cs="Times New Roman"/>
          <w:sz w:val="32"/>
          <w:szCs w:val="32"/>
        </w:rPr>
      </w:pPr>
      <w:r>
        <w:rPr>
          <w:rFonts w:ascii="仿宋_GB2312" w:eastAsia="仿宋_GB2312" w:hAnsi="华文中宋" w:cs="Times New Roman" w:hint="eastAsia"/>
          <w:sz w:val="32"/>
          <w:szCs w:val="32"/>
        </w:rPr>
        <w:t xml:space="preserve">         </w:t>
      </w:r>
    </w:p>
    <w:p w:rsidR="006F2758" w:rsidRDefault="006F2758" w:rsidP="002A24CF">
      <w:pPr>
        <w:spacing w:line="580" w:lineRule="exact"/>
        <w:ind w:firstLineChars="200" w:firstLine="640"/>
        <w:rPr>
          <w:rFonts w:ascii="仿宋_GB2312" w:eastAsia="仿宋_GB2312" w:hAnsi="华文中宋" w:cs="Times New Roman"/>
          <w:sz w:val="32"/>
          <w:szCs w:val="32"/>
        </w:rPr>
      </w:pPr>
    </w:p>
    <w:p w:rsidR="004D5158" w:rsidRPr="002A24CF" w:rsidRDefault="004D5158" w:rsidP="002A24CF">
      <w:pPr>
        <w:spacing w:line="580" w:lineRule="exact"/>
        <w:ind w:firstLineChars="200" w:firstLine="640"/>
        <w:rPr>
          <w:rFonts w:ascii="仿宋_GB2312" w:eastAsia="仿宋_GB2312" w:hAnsi="华文中宋" w:cs="Times New Roman"/>
          <w:sz w:val="32"/>
          <w:szCs w:val="32"/>
        </w:rPr>
      </w:pPr>
    </w:p>
    <w:p w:rsidR="0066358F" w:rsidRPr="0066358F" w:rsidRDefault="0066358F" w:rsidP="002A24CF">
      <w:pPr>
        <w:spacing w:line="580" w:lineRule="exact"/>
        <w:jc w:val="right"/>
        <w:rPr>
          <w:rFonts w:ascii="仿宋_GB2312" w:eastAsia="仿宋_GB2312" w:hAnsi="华文中宋" w:cs="Times New Roman"/>
          <w:sz w:val="32"/>
          <w:szCs w:val="32"/>
        </w:rPr>
      </w:pPr>
      <w:r w:rsidRPr="0066358F">
        <w:rPr>
          <w:rFonts w:ascii="仿宋_GB2312" w:eastAsia="仿宋_GB2312" w:hAnsi="华文中宋" w:cs="Times New Roman" w:hint="eastAsia"/>
          <w:sz w:val="32"/>
          <w:szCs w:val="32"/>
        </w:rPr>
        <w:t>中共甘肃省委外事工作领导小组办公室</w:t>
      </w:r>
    </w:p>
    <w:p w:rsidR="0066358F" w:rsidRPr="0066358F" w:rsidRDefault="006F2758" w:rsidP="002A24CF">
      <w:pPr>
        <w:spacing w:line="580" w:lineRule="exact"/>
        <w:ind w:right="640" w:firstLine="420"/>
        <w:jc w:val="center"/>
        <w:rPr>
          <w:rFonts w:ascii="仿宋_GB2312" w:eastAsia="仿宋_GB2312"/>
          <w:sz w:val="32"/>
          <w:szCs w:val="32"/>
        </w:rPr>
      </w:pPr>
      <w:r>
        <w:rPr>
          <w:rFonts w:ascii="仿宋_GB2312" w:eastAsia="仿宋_GB2312" w:hAnsi="华文中宋" w:cs="Times New Roman" w:hint="eastAsia"/>
          <w:sz w:val="32"/>
          <w:szCs w:val="32"/>
        </w:rPr>
        <w:t xml:space="preserve">                         </w:t>
      </w:r>
      <w:r w:rsidR="0066358F" w:rsidRPr="0066358F">
        <w:rPr>
          <w:rFonts w:ascii="仿宋_GB2312" w:eastAsia="仿宋_GB2312" w:hAnsi="华文中宋" w:cs="Times New Roman" w:hint="eastAsia"/>
          <w:sz w:val="32"/>
          <w:szCs w:val="32"/>
        </w:rPr>
        <w:t>201</w:t>
      </w:r>
      <w:r w:rsidR="002A24CF">
        <w:rPr>
          <w:rFonts w:ascii="仿宋_GB2312" w:eastAsia="仿宋_GB2312" w:hAnsi="华文中宋" w:cs="Times New Roman" w:hint="eastAsia"/>
          <w:sz w:val="32"/>
          <w:szCs w:val="32"/>
        </w:rPr>
        <w:t>6</w:t>
      </w:r>
      <w:r w:rsidR="0066358F" w:rsidRPr="0066358F">
        <w:rPr>
          <w:rFonts w:ascii="仿宋_GB2312" w:eastAsia="仿宋_GB2312" w:hAnsi="华文中宋" w:cs="Times New Roman" w:hint="eastAsia"/>
          <w:sz w:val="32"/>
          <w:szCs w:val="32"/>
        </w:rPr>
        <w:t>年11月</w:t>
      </w:r>
      <w:r w:rsidR="002A24CF">
        <w:rPr>
          <w:rFonts w:ascii="仿宋_GB2312" w:eastAsia="仿宋_GB2312" w:hAnsi="华文中宋" w:cs="Times New Roman" w:hint="eastAsia"/>
          <w:sz w:val="32"/>
          <w:szCs w:val="32"/>
        </w:rPr>
        <w:t>1</w:t>
      </w:r>
      <w:r w:rsidR="0066358F" w:rsidRPr="0066358F">
        <w:rPr>
          <w:rFonts w:ascii="仿宋_GB2312" w:eastAsia="仿宋_GB2312" w:hAnsi="华文中宋" w:cs="Times New Roman" w:hint="eastAsia"/>
          <w:sz w:val="32"/>
          <w:szCs w:val="32"/>
        </w:rPr>
        <w:t>日</w:t>
      </w:r>
    </w:p>
    <w:sectPr w:rsidR="0066358F" w:rsidRPr="0066358F" w:rsidSect="0066358F">
      <w:footerReference w:type="default" r:id="rId6"/>
      <w:pgSz w:w="11906" w:h="16838"/>
      <w:pgMar w:top="1418" w:right="1588"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EBF" w:rsidRDefault="00BA0EBF" w:rsidP="0066358F">
      <w:r>
        <w:separator/>
      </w:r>
    </w:p>
  </w:endnote>
  <w:endnote w:type="continuationSeparator" w:id="1">
    <w:p w:rsidR="00BA0EBF" w:rsidRDefault="00BA0EBF" w:rsidP="006635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8516"/>
      <w:docPartObj>
        <w:docPartGallery w:val="Page Numbers (Bottom of Page)"/>
        <w:docPartUnique/>
      </w:docPartObj>
    </w:sdtPr>
    <w:sdtContent>
      <w:p w:rsidR="004D5158" w:rsidRDefault="0040294A">
        <w:pPr>
          <w:pStyle w:val="a4"/>
          <w:jc w:val="center"/>
        </w:pPr>
        <w:fldSimple w:instr=" PAGE   \* MERGEFORMAT ">
          <w:r w:rsidR="007428B2" w:rsidRPr="007428B2">
            <w:rPr>
              <w:noProof/>
              <w:lang w:val="zh-CN"/>
            </w:rPr>
            <w:t>4</w:t>
          </w:r>
        </w:fldSimple>
      </w:p>
    </w:sdtContent>
  </w:sdt>
  <w:p w:rsidR="004D5158" w:rsidRDefault="004D51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EBF" w:rsidRDefault="00BA0EBF" w:rsidP="0066358F">
      <w:r>
        <w:separator/>
      </w:r>
    </w:p>
  </w:footnote>
  <w:footnote w:type="continuationSeparator" w:id="1">
    <w:p w:rsidR="00BA0EBF" w:rsidRDefault="00BA0EBF" w:rsidP="006635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358F"/>
    <w:rsid w:val="000A1060"/>
    <w:rsid w:val="000A43CF"/>
    <w:rsid w:val="002A24CF"/>
    <w:rsid w:val="003C589A"/>
    <w:rsid w:val="0040294A"/>
    <w:rsid w:val="00416D1A"/>
    <w:rsid w:val="004D5158"/>
    <w:rsid w:val="00573C28"/>
    <w:rsid w:val="005E1D80"/>
    <w:rsid w:val="00661A70"/>
    <w:rsid w:val="0066358F"/>
    <w:rsid w:val="006F2758"/>
    <w:rsid w:val="007206C5"/>
    <w:rsid w:val="007428B2"/>
    <w:rsid w:val="00784AB5"/>
    <w:rsid w:val="009A61D4"/>
    <w:rsid w:val="00A41359"/>
    <w:rsid w:val="00AF6C06"/>
    <w:rsid w:val="00BA0EBF"/>
    <w:rsid w:val="00C95904"/>
    <w:rsid w:val="00CC30B7"/>
    <w:rsid w:val="00F0045C"/>
    <w:rsid w:val="00F860E9"/>
    <w:rsid w:val="00FC0F28"/>
    <w:rsid w:val="00FD3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4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35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358F"/>
    <w:rPr>
      <w:sz w:val="18"/>
      <w:szCs w:val="18"/>
    </w:rPr>
  </w:style>
  <w:style w:type="paragraph" w:styleId="a4">
    <w:name w:val="footer"/>
    <w:basedOn w:val="a"/>
    <w:link w:val="Char0"/>
    <w:uiPriority w:val="99"/>
    <w:unhideWhenUsed/>
    <w:rsid w:val="0066358F"/>
    <w:pPr>
      <w:tabs>
        <w:tab w:val="center" w:pos="4153"/>
        <w:tab w:val="right" w:pos="8306"/>
      </w:tabs>
      <w:snapToGrid w:val="0"/>
      <w:jc w:val="left"/>
    </w:pPr>
    <w:rPr>
      <w:sz w:val="18"/>
      <w:szCs w:val="18"/>
    </w:rPr>
  </w:style>
  <w:style w:type="character" w:customStyle="1" w:styleId="Char0">
    <w:name w:val="页脚 Char"/>
    <w:basedOn w:val="a0"/>
    <w:link w:val="a4"/>
    <w:uiPriority w:val="99"/>
    <w:rsid w:val="0066358F"/>
    <w:rPr>
      <w:sz w:val="18"/>
      <w:szCs w:val="18"/>
    </w:rPr>
  </w:style>
  <w:style w:type="character" w:styleId="a5">
    <w:name w:val="Hyperlink"/>
    <w:basedOn w:val="a0"/>
    <w:uiPriority w:val="99"/>
    <w:unhideWhenUsed/>
    <w:rsid w:val="002A24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Pages>
  <Words>303</Words>
  <Characters>1732</Characters>
  <Application>Microsoft Office Word</Application>
  <DocSecurity>0</DocSecurity>
  <Lines>14</Lines>
  <Paragraphs>4</Paragraphs>
  <ScaleCrop>false</ScaleCrop>
  <Company>China</Company>
  <LinksUpToDate>false</LinksUpToDate>
  <CharactersWithSpaces>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2016-10-31T03:11:00Z</cp:lastPrinted>
  <dcterms:created xsi:type="dcterms:W3CDTF">2016-10-31T01:20:00Z</dcterms:created>
  <dcterms:modified xsi:type="dcterms:W3CDTF">2016-11-02T07:35:00Z</dcterms:modified>
</cp:coreProperties>
</file>