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89C" w:rsidRPr="00971C57" w:rsidRDefault="0029789C" w:rsidP="0029789C">
      <w:pPr>
        <w:spacing w:line="460" w:lineRule="exact"/>
        <w:rPr>
          <w:rFonts w:asciiTheme="minorEastAsia" w:hAnsiTheme="minorEastAsia"/>
          <w:sz w:val="24"/>
          <w:szCs w:val="24"/>
        </w:rPr>
      </w:pPr>
    </w:p>
    <w:p w:rsidR="0029789C" w:rsidRPr="00971C57" w:rsidRDefault="0029789C" w:rsidP="0029789C">
      <w:pPr>
        <w:spacing w:line="460" w:lineRule="exact"/>
        <w:jc w:val="center"/>
        <w:rPr>
          <w:rFonts w:asciiTheme="minorEastAsia" w:hAnsiTheme="minorEastAsia"/>
          <w:b/>
          <w:sz w:val="30"/>
          <w:szCs w:val="30"/>
        </w:rPr>
      </w:pPr>
      <w:r w:rsidRPr="00971C57">
        <w:rPr>
          <w:rFonts w:asciiTheme="minorEastAsia" w:hAnsiTheme="minorEastAsia" w:hint="eastAsia"/>
          <w:b/>
          <w:sz w:val="30"/>
          <w:szCs w:val="30"/>
        </w:rPr>
        <w:t>德国BSK国际教育机构“BSK德国大学联盟国际教育计划”</w:t>
      </w:r>
    </w:p>
    <w:p w:rsidR="0029789C" w:rsidRPr="00971C57" w:rsidRDefault="0029789C" w:rsidP="0029789C">
      <w:pPr>
        <w:spacing w:line="460" w:lineRule="exact"/>
        <w:jc w:val="center"/>
        <w:rPr>
          <w:rFonts w:asciiTheme="minorEastAsia" w:hAnsiTheme="minorEastAsia"/>
          <w:b/>
          <w:sz w:val="30"/>
          <w:szCs w:val="30"/>
        </w:rPr>
      </w:pPr>
      <w:r w:rsidRPr="00971C57">
        <w:rPr>
          <w:rFonts w:asciiTheme="minorEastAsia" w:hAnsiTheme="minorEastAsia" w:hint="eastAsia"/>
          <w:b/>
          <w:sz w:val="30"/>
          <w:szCs w:val="30"/>
        </w:rPr>
        <w:t>2017-2018对华合作项目简介</w:t>
      </w:r>
    </w:p>
    <w:p w:rsidR="0029789C" w:rsidRPr="00971C57" w:rsidRDefault="0029789C" w:rsidP="0029789C">
      <w:pPr>
        <w:spacing w:line="460" w:lineRule="exact"/>
        <w:jc w:val="center"/>
        <w:rPr>
          <w:rFonts w:asciiTheme="minorEastAsia" w:hAnsiTheme="minorEastAsia"/>
          <w:b/>
          <w:sz w:val="30"/>
          <w:szCs w:val="30"/>
        </w:rPr>
      </w:pPr>
    </w:p>
    <w:p w:rsidR="0029789C" w:rsidRPr="00971C57" w:rsidRDefault="0029789C" w:rsidP="0029789C">
      <w:pPr>
        <w:spacing w:line="460" w:lineRule="exact"/>
        <w:ind w:firstLineChars="200" w:firstLine="482"/>
        <w:rPr>
          <w:rFonts w:asciiTheme="minorEastAsia" w:hAnsiTheme="minorEastAsia"/>
          <w:b/>
          <w:sz w:val="24"/>
          <w:szCs w:val="24"/>
          <w:shd w:val="pct15" w:color="auto" w:fill="FFFFFF"/>
        </w:rPr>
      </w:pPr>
      <w:r w:rsidRPr="00971C57">
        <w:rPr>
          <w:rFonts w:asciiTheme="minorEastAsia" w:hAnsiTheme="minorEastAsia" w:hint="eastAsia"/>
          <w:b/>
          <w:sz w:val="24"/>
          <w:szCs w:val="24"/>
          <w:shd w:val="pct15" w:color="auto" w:fill="FFFFFF"/>
        </w:rPr>
        <w:t>1、中国高校学者赴德短期学术交流项目</w:t>
      </w:r>
    </w:p>
    <w:p w:rsidR="0029789C" w:rsidRPr="00971C57" w:rsidRDefault="0029789C" w:rsidP="0029789C">
      <w:pPr>
        <w:spacing w:line="460" w:lineRule="exact"/>
        <w:ind w:firstLineChars="200" w:firstLine="482"/>
        <w:rPr>
          <w:rFonts w:asciiTheme="minorEastAsia" w:hAnsiTheme="minorEastAsia"/>
          <w:sz w:val="24"/>
          <w:szCs w:val="24"/>
        </w:rPr>
      </w:pPr>
      <w:r w:rsidRPr="00971C57">
        <w:rPr>
          <w:rFonts w:asciiTheme="minorEastAsia" w:hAnsiTheme="minorEastAsia" w:hint="eastAsia"/>
          <w:b/>
          <w:sz w:val="24"/>
          <w:szCs w:val="24"/>
        </w:rPr>
        <w:t>项目简况：</w:t>
      </w:r>
      <w:r w:rsidRPr="00971C57">
        <w:rPr>
          <w:rFonts w:asciiTheme="minorEastAsia" w:hAnsiTheme="minorEastAsia" w:hint="eastAsia"/>
          <w:sz w:val="24"/>
          <w:szCs w:val="24"/>
        </w:rPr>
        <w:t>2012年至今，来自中国百所高校千名以上的校领导、中层管理干部、教学管理人员和骨干教师参加了在德国大学内开展的为期约一个月的教育教学和短期学术交流项目。本项目在德国境内一所公立应用技术大学内并以该校为主全程实施，藉此以利于中方人员得以近距离有深度地考察、剖析德国应用技术大学内在人才培养机制和系统功能。</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rPr>
          <w:rFonts w:asciiTheme="minorEastAsia" w:hAnsiTheme="minorEastAsia"/>
          <w:sz w:val="24"/>
          <w:szCs w:val="24"/>
        </w:rPr>
      </w:pPr>
      <w:r w:rsidRPr="00971C57">
        <w:rPr>
          <w:rFonts w:asciiTheme="minorEastAsia" w:hAnsiTheme="minorEastAsia" w:hint="eastAsia"/>
          <w:sz w:val="24"/>
          <w:szCs w:val="24"/>
        </w:rPr>
        <w:t xml:space="preserve">    中方高校学者与德国应用技术大学组成的约30人专家团队展开学术交流。德国的专家团队主体由德国公立应用技术大学任校级领导的著名学者、行政部门主管、系主任、有关专业教授及实验室工程师为主组成，在学术考察和专题调研时，并有多所德国应用技术大学专家及德国教育行政官员、企业界和科技界人士适时参与。</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rPr>
          <w:rFonts w:asciiTheme="minorEastAsia" w:hAnsiTheme="minorEastAsia"/>
          <w:sz w:val="24"/>
          <w:szCs w:val="24"/>
        </w:rPr>
      </w:pPr>
      <w:r w:rsidRPr="00971C57">
        <w:rPr>
          <w:rFonts w:asciiTheme="minorEastAsia" w:hAnsiTheme="minorEastAsia" w:hint="eastAsia"/>
          <w:sz w:val="24"/>
          <w:szCs w:val="24"/>
        </w:rPr>
        <w:t xml:space="preserve">    已设置的学术交流活动模块有A 讲学模块、B 专题调研模块、C 学术考察模块、D 研讨活动模块。四大模块交叉进行，实施中德高校学者讲学与研讨双向互动交流，专题调研与学术研究紧密结合，并能够深入现场实地考察的高水平综合性学术交流活动，打通短期学术交流全流程，构建中德高校学者学术交流的长效机制。</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ind w:firstLine="465"/>
        <w:rPr>
          <w:rFonts w:asciiTheme="minorEastAsia" w:hAnsiTheme="minorEastAsia"/>
          <w:sz w:val="24"/>
          <w:szCs w:val="24"/>
        </w:rPr>
      </w:pPr>
      <w:r w:rsidRPr="00971C57">
        <w:rPr>
          <w:rFonts w:asciiTheme="minorEastAsia" w:hAnsiTheme="minorEastAsia" w:hint="eastAsia"/>
          <w:b/>
          <w:sz w:val="24"/>
          <w:szCs w:val="24"/>
        </w:rPr>
        <w:t>活动时间：</w:t>
      </w:r>
      <w:r w:rsidRPr="00971C57">
        <w:rPr>
          <w:rFonts w:asciiTheme="minorEastAsia" w:hAnsiTheme="minorEastAsia" w:hint="eastAsia"/>
          <w:sz w:val="24"/>
          <w:szCs w:val="24"/>
        </w:rPr>
        <w:t>2018年暑期，合计28天</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b/>
          <w:sz w:val="24"/>
          <w:szCs w:val="24"/>
        </w:rPr>
      </w:pPr>
      <w:r w:rsidRPr="00971C57">
        <w:rPr>
          <w:rFonts w:asciiTheme="minorEastAsia" w:hAnsiTheme="minorEastAsia" w:hint="eastAsia"/>
          <w:b/>
          <w:sz w:val="24"/>
          <w:szCs w:val="24"/>
        </w:rPr>
        <w:t>项目文件目录：</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《中国高校学者赴德短期学术交流项目书》</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附件01《本项目学术交流内容参考框架》</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附件02《本中方高校学术顾问或联络人员确认表》</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附件03《本项目费用预算参考》</w:t>
      </w:r>
    </w:p>
    <w:p w:rsidR="0029789C" w:rsidRPr="00971C57" w:rsidRDefault="0029789C" w:rsidP="0029789C">
      <w:pPr>
        <w:spacing w:line="460" w:lineRule="exact"/>
        <w:ind w:firstLineChars="200" w:firstLine="480"/>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b/>
          <w:sz w:val="24"/>
          <w:szCs w:val="24"/>
        </w:rPr>
      </w:pPr>
      <w:r w:rsidRPr="00971C57">
        <w:rPr>
          <w:rFonts w:asciiTheme="minorEastAsia" w:hAnsiTheme="minorEastAsia" w:hint="eastAsia"/>
          <w:b/>
          <w:sz w:val="24"/>
          <w:szCs w:val="24"/>
          <w:shd w:val="pct15" w:color="auto" w:fill="FFFFFF"/>
        </w:rPr>
        <w:t>2、关于专项实施中国高校有关专业资深学者赴德学术访学的项目</w:t>
      </w:r>
    </w:p>
    <w:p w:rsidR="0029789C" w:rsidRPr="00971C57" w:rsidRDefault="0029789C" w:rsidP="0029789C">
      <w:pPr>
        <w:spacing w:line="460" w:lineRule="exact"/>
        <w:ind w:firstLineChars="200" w:firstLine="482"/>
        <w:rPr>
          <w:rFonts w:asciiTheme="minorEastAsia" w:hAnsiTheme="minorEastAsia"/>
          <w:sz w:val="24"/>
          <w:szCs w:val="24"/>
        </w:rPr>
      </w:pPr>
      <w:r w:rsidRPr="00971C57">
        <w:rPr>
          <w:rFonts w:asciiTheme="minorEastAsia" w:hAnsiTheme="minorEastAsia" w:hint="eastAsia"/>
          <w:b/>
          <w:sz w:val="24"/>
          <w:szCs w:val="24"/>
        </w:rPr>
        <w:t>项目简况：</w:t>
      </w:r>
      <w:r w:rsidRPr="00971C57">
        <w:rPr>
          <w:rFonts w:asciiTheme="minorEastAsia" w:hAnsiTheme="minorEastAsia" w:hint="eastAsia"/>
          <w:sz w:val="24"/>
          <w:szCs w:val="24"/>
        </w:rPr>
        <w:t>加快在学科和专业层面上的教学、科研、学术的交流与合作，能够通过互派访问学者开展中长期的深度访学，以促进专业建设，引进和开发课程模块，研发和建立符合国际标准的高校专业教学和科研体系；开展教学法研究，共同搭建产教融合的资源平台，以期逐步形成能够切实共同培养两国经济和社会发展急需人才的互利双赢合作机制。基此，德</w:t>
      </w:r>
      <w:r w:rsidRPr="00971C57">
        <w:rPr>
          <w:rFonts w:asciiTheme="minorEastAsia" w:hAnsiTheme="minorEastAsia" w:hint="eastAsia"/>
          <w:sz w:val="24"/>
          <w:szCs w:val="24"/>
        </w:rPr>
        <w:lastRenderedPageBreak/>
        <w:t>国BSK国际教育机构“BSK德国大学联盟国际教育计划”决定从2018年四月开始，专项实施中国有关专业的资深学者到有关德国公立应用技术大学对口专业深度访学计划。</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ind w:firstLine="480"/>
        <w:rPr>
          <w:rFonts w:asciiTheme="minorEastAsia" w:hAnsiTheme="minorEastAsia"/>
          <w:sz w:val="24"/>
          <w:szCs w:val="24"/>
        </w:rPr>
      </w:pPr>
      <w:r w:rsidRPr="00971C57">
        <w:rPr>
          <w:rFonts w:asciiTheme="minorEastAsia" w:hAnsiTheme="minorEastAsia" w:hint="eastAsia"/>
          <w:b/>
          <w:sz w:val="24"/>
          <w:szCs w:val="24"/>
        </w:rPr>
        <w:t>访学时间：</w:t>
      </w:r>
      <w:r w:rsidRPr="00971C57">
        <w:rPr>
          <w:rFonts w:asciiTheme="minorEastAsia" w:hAnsiTheme="minorEastAsia" w:hint="eastAsia"/>
          <w:sz w:val="24"/>
          <w:szCs w:val="24"/>
        </w:rPr>
        <w:t>首次访学采取集中学术交流活动与分散访学相结合的方式，流程为“集中交流-分散访学-集中研讨”，三个阶段，共计90天。</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b/>
          <w:sz w:val="24"/>
          <w:szCs w:val="24"/>
        </w:rPr>
      </w:pPr>
      <w:r w:rsidRPr="00971C57">
        <w:rPr>
          <w:rFonts w:asciiTheme="minorEastAsia" w:hAnsiTheme="minorEastAsia" w:hint="eastAsia"/>
          <w:b/>
          <w:sz w:val="24"/>
          <w:szCs w:val="24"/>
        </w:rPr>
        <w:t>项目文件目录：</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《关于专项实施中国高校有关专业资深学者赴德学术访学的项目书》</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附件01《本项目学术交流参考框架》</w:t>
      </w:r>
    </w:p>
    <w:p w:rsidR="0029789C" w:rsidRPr="00971C57" w:rsidRDefault="0029789C" w:rsidP="0029789C">
      <w:pPr>
        <w:spacing w:line="460" w:lineRule="exact"/>
        <w:ind w:firstLineChars="200" w:firstLine="480"/>
        <w:rPr>
          <w:rFonts w:asciiTheme="minorEastAsia" w:hAnsiTheme="minorEastAsia"/>
          <w:sz w:val="24"/>
          <w:szCs w:val="24"/>
        </w:rPr>
      </w:pPr>
      <w:r w:rsidRPr="00971C57">
        <w:rPr>
          <w:rFonts w:asciiTheme="minorEastAsia" w:hAnsiTheme="minorEastAsia" w:hint="eastAsia"/>
          <w:sz w:val="24"/>
          <w:szCs w:val="24"/>
        </w:rPr>
        <w:t>附件02《本项目费用预算参考》</w:t>
      </w:r>
    </w:p>
    <w:p w:rsidR="0029789C" w:rsidRPr="00971C57" w:rsidRDefault="0029789C" w:rsidP="0029789C">
      <w:pPr>
        <w:spacing w:line="460" w:lineRule="exact"/>
        <w:ind w:firstLineChars="200" w:firstLine="480"/>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b/>
          <w:sz w:val="24"/>
          <w:szCs w:val="24"/>
          <w:shd w:val="pct15" w:color="auto" w:fill="FFFFFF"/>
        </w:rPr>
      </w:pPr>
      <w:r w:rsidRPr="00971C57">
        <w:rPr>
          <w:rFonts w:asciiTheme="minorEastAsia" w:hAnsiTheme="minorEastAsia" w:hint="eastAsia"/>
          <w:b/>
          <w:sz w:val="24"/>
          <w:szCs w:val="24"/>
          <w:shd w:val="pct15" w:color="auto" w:fill="FFFFFF"/>
        </w:rPr>
        <w:t>3、中德高校共同培养国际化执业工程师项目</w:t>
      </w:r>
    </w:p>
    <w:p w:rsidR="0029789C" w:rsidRPr="00971C57" w:rsidRDefault="0029789C" w:rsidP="0029789C">
      <w:pPr>
        <w:spacing w:line="460" w:lineRule="exact"/>
        <w:ind w:firstLineChars="200" w:firstLine="482"/>
        <w:rPr>
          <w:rFonts w:asciiTheme="minorEastAsia" w:hAnsiTheme="minorEastAsia"/>
          <w:sz w:val="24"/>
          <w:szCs w:val="24"/>
        </w:rPr>
      </w:pPr>
      <w:r w:rsidRPr="00971C57">
        <w:rPr>
          <w:rFonts w:asciiTheme="minorEastAsia" w:hAnsiTheme="minorEastAsia" w:hint="eastAsia"/>
          <w:b/>
          <w:sz w:val="24"/>
          <w:szCs w:val="24"/>
        </w:rPr>
        <w:t>项目简况：</w:t>
      </w:r>
      <w:r w:rsidR="00D03DD5" w:rsidRPr="00D03DD5">
        <w:rPr>
          <w:rFonts w:asciiTheme="minorEastAsia" w:hAnsiTheme="minorEastAsia" w:hint="eastAsia"/>
          <w:sz w:val="24"/>
          <w:szCs w:val="24"/>
        </w:rPr>
        <w:t>参加本项目的中国优秀工科或理科全日制本科学生将在德国完成具有硕士学位的工程教育与工程师执业资质融为一体的国际化工程师培养，学成后直接服务两国先进制造业，从而对未来十年德国工业4.0和中国制造2025对接的进程、对克服两国在先进制造业合作领域出现的人才瓶颈，起到具有前瞻性的独到作用。</w:t>
      </w:r>
    </w:p>
    <w:p w:rsidR="0029789C" w:rsidRPr="00971C57" w:rsidRDefault="0029789C" w:rsidP="0029789C">
      <w:pPr>
        <w:spacing w:line="240" w:lineRule="exact"/>
        <w:rPr>
          <w:rFonts w:asciiTheme="minorEastAsia" w:hAnsiTheme="minorEastAsia"/>
          <w:sz w:val="24"/>
          <w:szCs w:val="24"/>
        </w:rPr>
      </w:pPr>
    </w:p>
    <w:p w:rsidR="0029789C" w:rsidRDefault="00D03DD5" w:rsidP="00D03DD5">
      <w:pPr>
        <w:spacing w:line="460" w:lineRule="exact"/>
        <w:ind w:firstLineChars="200" w:firstLine="480"/>
        <w:rPr>
          <w:rFonts w:asciiTheme="minorEastAsia" w:hAnsiTheme="minorEastAsia" w:hint="eastAsia"/>
          <w:sz w:val="24"/>
          <w:szCs w:val="24"/>
        </w:rPr>
      </w:pPr>
      <w:r w:rsidRPr="00D03DD5">
        <w:rPr>
          <w:rFonts w:asciiTheme="minorEastAsia" w:hAnsiTheme="minorEastAsia" w:hint="eastAsia"/>
          <w:sz w:val="24"/>
          <w:szCs w:val="24"/>
        </w:rPr>
        <w:t>自 2015 年度开始以德方机构教育交流基金奖学金条例为依据，严格遵守本项目配套程序、德语如期达标，在项目和德国公立大学规定的常规学习年限以良好成绩毕业，并取得理学硕士学位或具有执业工程师资质的工学硕士学位的项目学生，德方机构教育交流基金将提供 5000 欧元奖学金。</w:t>
      </w:r>
    </w:p>
    <w:p w:rsidR="00D03DD5" w:rsidRPr="00D03DD5" w:rsidRDefault="00D03DD5" w:rsidP="00D03DD5">
      <w:pPr>
        <w:spacing w:line="240" w:lineRule="exact"/>
        <w:rPr>
          <w:rFonts w:asciiTheme="minorEastAsia" w:hAnsiTheme="minorEastAsia"/>
          <w:sz w:val="24"/>
          <w:szCs w:val="24"/>
        </w:rPr>
      </w:pPr>
    </w:p>
    <w:p w:rsidR="0029789C" w:rsidRPr="00971C57" w:rsidRDefault="0029789C" w:rsidP="0029789C">
      <w:pPr>
        <w:spacing w:line="460" w:lineRule="exact"/>
        <w:ind w:firstLine="480"/>
        <w:rPr>
          <w:rFonts w:asciiTheme="minorEastAsia" w:hAnsiTheme="minorEastAsia"/>
          <w:sz w:val="24"/>
          <w:szCs w:val="24"/>
        </w:rPr>
      </w:pPr>
      <w:r w:rsidRPr="00971C57">
        <w:rPr>
          <w:rFonts w:asciiTheme="minorEastAsia" w:hAnsiTheme="minorEastAsia" w:hint="eastAsia"/>
          <w:b/>
          <w:sz w:val="24"/>
          <w:szCs w:val="24"/>
        </w:rPr>
        <w:t>项目文件目录：</w:t>
      </w:r>
      <w:r w:rsidR="00D03DD5" w:rsidRPr="00D03DD5">
        <w:rPr>
          <w:rFonts w:asciiTheme="minorEastAsia" w:hAnsiTheme="minorEastAsia" w:hint="eastAsia"/>
          <w:sz w:val="24"/>
          <w:szCs w:val="24"/>
        </w:rPr>
        <w:t>《中德高校共同培养国际化执业工程师项目书》</w:t>
      </w:r>
    </w:p>
    <w:p w:rsidR="0029789C" w:rsidRPr="00971C57" w:rsidRDefault="0029789C" w:rsidP="0029789C">
      <w:pPr>
        <w:spacing w:line="460" w:lineRule="exact"/>
        <w:ind w:firstLine="480"/>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b/>
          <w:sz w:val="24"/>
          <w:szCs w:val="24"/>
          <w:shd w:val="pct15" w:color="auto" w:fill="FFFFFF"/>
        </w:rPr>
      </w:pPr>
      <w:r w:rsidRPr="00971C57">
        <w:rPr>
          <w:rFonts w:asciiTheme="minorEastAsia" w:hAnsiTheme="minorEastAsia" w:hint="eastAsia"/>
          <w:b/>
          <w:sz w:val="24"/>
          <w:szCs w:val="24"/>
          <w:shd w:val="pct15" w:color="auto" w:fill="FFFFFF"/>
        </w:rPr>
        <w:t>4、</w:t>
      </w:r>
      <w:r w:rsidR="00D03DD5" w:rsidRPr="00D03DD5">
        <w:rPr>
          <w:rFonts w:asciiTheme="minorEastAsia" w:hAnsiTheme="minorEastAsia" w:hint="eastAsia"/>
          <w:b/>
          <w:sz w:val="24"/>
          <w:szCs w:val="24"/>
          <w:shd w:val="pct15" w:color="auto" w:fill="FFFFFF"/>
        </w:rPr>
        <w:t>中德高校交换生项目</w:t>
      </w:r>
    </w:p>
    <w:p w:rsidR="007670A2" w:rsidRPr="00971C57" w:rsidRDefault="0029789C" w:rsidP="0029789C">
      <w:pPr>
        <w:spacing w:line="460" w:lineRule="exact"/>
        <w:ind w:firstLineChars="200" w:firstLine="482"/>
        <w:rPr>
          <w:rFonts w:asciiTheme="minorEastAsia" w:hAnsiTheme="minorEastAsia"/>
          <w:sz w:val="24"/>
          <w:szCs w:val="24"/>
        </w:rPr>
      </w:pPr>
      <w:r w:rsidRPr="00971C57">
        <w:rPr>
          <w:rFonts w:asciiTheme="minorEastAsia" w:hAnsiTheme="minorEastAsia" w:hint="eastAsia"/>
          <w:b/>
          <w:sz w:val="24"/>
          <w:szCs w:val="24"/>
        </w:rPr>
        <w:t>项目简况：</w:t>
      </w:r>
      <w:r w:rsidR="00D03DD5" w:rsidRPr="00D03DD5">
        <w:rPr>
          <w:rFonts w:asciiTheme="minorEastAsia" w:hAnsiTheme="minorEastAsia" w:hint="eastAsia"/>
          <w:sz w:val="24"/>
          <w:szCs w:val="24"/>
        </w:rPr>
        <w:t>项目对中国本科院校的学生开放的专业有企业管理、电子技术和信息技术、健康技术-健康、医学和护理中的智能辅助系统、计算机、国际商务和经济、国际商务法、机械制造、移动计算机处理技术、多媒体营销、国民经济学、经济信息、经济工程、经济工程电子技术方向、经济法、经济学；交换学习一个学期；参加交换生项目的中方学生，中国本科毕业后可对接“中德高校共同培养国际化执业工程师项目”赴德国公立大学攻读硕士学位，并依照“中德高校共同培养国际化执业工程师项目”的有关规定，还可根据项目奖学金条例获得德方机构教育交流基金提供的奖学金。</w:t>
      </w:r>
    </w:p>
    <w:p w:rsidR="0029789C" w:rsidRPr="00971C57" w:rsidRDefault="0029789C" w:rsidP="0029789C">
      <w:pPr>
        <w:spacing w:line="240" w:lineRule="exact"/>
        <w:rPr>
          <w:rFonts w:asciiTheme="minorEastAsia" w:hAnsiTheme="minorEastAsia"/>
          <w:sz w:val="24"/>
          <w:szCs w:val="24"/>
        </w:rPr>
      </w:pPr>
    </w:p>
    <w:p w:rsidR="0029789C" w:rsidRPr="00971C57" w:rsidRDefault="0029789C" w:rsidP="0029789C">
      <w:pPr>
        <w:spacing w:line="460" w:lineRule="exact"/>
        <w:ind w:firstLineChars="200" w:firstLine="482"/>
        <w:rPr>
          <w:rFonts w:asciiTheme="minorEastAsia" w:hAnsiTheme="minorEastAsia"/>
          <w:sz w:val="24"/>
          <w:szCs w:val="24"/>
        </w:rPr>
      </w:pPr>
      <w:r w:rsidRPr="00971C57">
        <w:rPr>
          <w:rFonts w:asciiTheme="minorEastAsia" w:hAnsiTheme="minorEastAsia" w:hint="eastAsia"/>
          <w:b/>
          <w:sz w:val="24"/>
          <w:szCs w:val="24"/>
        </w:rPr>
        <w:t>项目文件目录：</w:t>
      </w:r>
      <w:r w:rsidR="00D03DD5" w:rsidRPr="00D03DD5">
        <w:rPr>
          <w:rFonts w:asciiTheme="minorEastAsia" w:hAnsiTheme="minorEastAsia" w:hint="eastAsia"/>
          <w:sz w:val="24"/>
          <w:szCs w:val="24"/>
        </w:rPr>
        <w:t>《关于启动2017-2018学年度中德高校交换生项目的通知》</w:t>
      </w:r>
    </w:p>
    <w:p w:rsidR="00971C57" w:rsidRPr="00971C57" w:rsidRDefault="00971C57" w:rsidP="00971C57">
      <w:pPr>
        <w:spacing w:line="460" w:lineRule="exact"/>
        <w:ind w:firstLineChars="200" w:firstLine="480"/>
        <w:rPr>
          <w:rFonts w:asciiTheme="minorEastAsia" w:hAnsiTheme="minorEastAsia"/>
          <w:sz w:val="24"/>
          <w:szCs w:val="24"/>
        </w:rPr>
      </w:pPr>
    </w:p>
    <w:p w:rsidR="00971C57" w:rsidRPr="00D03DD5" w:rsidRDefault="00971C57" w:rsidP="00D03DD5">
      <w:pPr>
        <w:pStyle w:val="A4"/>
        <w:spacing w:line="460" w:lineRule="exact"/>
        <w:ind w:firstLineChars="200" w:firstLine="482"/>
        <w:jc w:val="both"/>
        <w:rPr>
          <w:rFonts w:ascii="宋体" w:eastAsia="宋体" w:hAnsi="宋体"/>
          <w:b/>
          <w:color w:val="auto"/>
          <w:sz w:val="24"/>
          <w:szCs w:val="24"/>
        </w:rPr>
      </w:pPr>
      <w:r w:rsidRPr="00D03DD5">
        <w:rPr>
          <w:rFonts w:ascii="宋体" w:eastAsia="宋体" w:hAnsi="宋体" w:cs="宋体"/>
          <w:b/>
          <w:color w:val="auto"/>
          <w:sz w:val="24"/>
          <w:szCs w:val="24"/>
          <w:lang w:val="zh-TW" w:eastAsia="zh-TW"/>
        </w:rPr>
        <w:t>计划参加本项目的中方院校请与本机构柏林总部或本机构驻华代表办公室取得联系，以便德方作相应安排。敬请支持</w:t>
      </w:r>
      <w:r w:rsidRPr="00D03DD5">
        <w:rPr>
          <w:rFonts w:ascii="宋体" w:eastAsia="宋体" w:hAnsi="宋体"/>
          <w:b/>
          <w:color w:val="auto"/>
          <w:sz w:val="24"/>
          <w:szCs w:val="24"/>
          <w:lang w:val="ru-RU"/>
        </w:rPr>
        <w:t>!</w:t>
      </w:r>
    </w:p>
    <w:p w:rsidR="00971C57" w:rsidRPr="00971C57" w:rsidRDefault="00971C57" w:rsidP="00971C57">
      <w:pPr>
        <w:pStyle w:val="A4"/>
        <w:spacing w:line="240" w:lineRule="exact"/>
        <w:jc w:val="both"/>
        <w:rPr>
          <w:rFonts w:ascii="宋体" w:eastAsia="宋体" w:hAnsi="宋体"/>
          <w:color w:val="auto"/>
          <w:sz w:val="24"/>
          <w:szCs w:val="24"/>
        </w:rPr>
      </w:pPr>
      <w:r w:rsidRPr="00971C57">
        <w:rPr>
          <w:rFonts w:ascii="宋体" w:eastAsia="宋体" w:hAnsi="宋体"/>
          <w:color w:val="auto"/>
          <w:sz w:val="24"/>
          <w:szCs w:val="24"/>
        </w:rPr>
        <w:t> </w:t>
      </w:r>
    </w:p>
    <w:p w:rsidR="00971C57" w:rsidRPr="00971C57" w:rsidRDefault="00971C57" w:rsidP="00971C57">
      <w:pPr>
        <w:pStyle w:val="A4"/>
        <w:spacing w:line="460" w:lineRule="exact"/>
        <w:ind w:firstLineChars="200" w:firstLine="482"/>
        <w:jc w:val="both"/>
        <w:rPr>
          <w:rFonts w:ascii="宋体" w:eastAsia="宋体" w:hAnsi="宋体"/>
          <w:b/>
          <w:bCs/>
          <w:color w:val="auto"/>
          <w:sz w:val="24"/>
          <w:szCs w:val="24"/>
        </w:rPr>
      </w:pPr>
      <w:r w:rsidRPr="00971C57">
        <w:rPr>
          <w:rFonts w:ascii="宋体" w:eastAsia="宋体" w:hAnsi="宋体"/>
          <w:b/>
          <w:bCs/>
          <w:color w:val="auto"/>
          <w:sz w:val="24"/>
          <w:szCs w:val="24"/>
        </w:rPr>
        <w:t>BSK</w:t>
      </w:r>
      <w:r w:rsidRPr="00971C57">
        <w:rPr>
          <w:rFonts w:ascii="宋体" w:eastAsia="宋体" w:hAnsi="宋体" w:cs="宋体"/>
          <w:b/>
          <w:bCs/>
          <w:color w:val="auto"/>
          <w:sz w:val="24"/>
          <w:szCs w:val="24"/>
          <w:lang w:val="zh-TW" w:eastAsia="zh-TW"/>
        </w:rPr>
        <w:t>柏林总部联系方式：</w:t>
      </w:r>
    </w:p>
    <w:p w:rsidR="00971C57" w:rsidRPr="00971C57" w:rsidRDefault="00971C57" w:rsidP="00971C57">
      <w:pPr>
        <w:pStyle w:val="A4"/>
        <w:spacing w:line="460" w:lineRule="exact"/>
        <w:ind w:firstLineChars="200" w:firstLine="480"/>
        <w:jc w:val="both"/>
        <w:rPr>
          <w:rFonts w:ascii="宋体" w:eastAsia="宋体" w:hAnsi="宋体"/>
          <w:color w:val="auto"/>
          <w:sz w:val="24"/>
          <w:szCs w:val="24"/>
        </w:rPr>
      </w:pPr>
      <w:r w:rsidRPr="00971C57">
        <w:rPr>
          <w:rFonts w:ascii="宋体" w:eastAsia="宋体" w:hAnsi="宋体" w:cs="宋体"/>
          <w:color w:val="auto"/>
          <w:sz w:val="24"/>
          <w:szCs w:val="24"/>
          <w:lang w:val="zh-TW" w:eastAsia="zh-TW"/>
        </w:rPr>
        <w:t>联系电话：</w:t>
      </w:r>
      <w:r w:rsidRPr="00971C57">
        <w:rPr>
          <w:rFonts w:ascii="宋体" w:eastAsia="宋体" w:hAnsi="宋体"/>
          <w:color w:val="auto"/>
          <w:sz w:val="24"/>
          <w:szCs w:val="24"/>
        </w:rPr>
        <w:t>0049</w:t>
      </w:r>
      <w:r w:rsidRPr="00971C57">
        <w:rPr>
          <w:rFonts w:ascii="宋体" w:eastAsia="宋体" w:hAnsi="宋体" w:cs="宋体"/>
          <w:color w:val="auto"/>
          <w:sz w:val="24"/>
          <w:szCs w:val="24"/>
          <w:lang w:val="zh-TW" w:eastAsia="zh-TW"/>
        </w:rPr>
        <w:t>－</w:t>
      </w:r>
      <w:r w:rsidRPr="00971C57">
        <w:rPr>
          <w:rFonts w:ascii="宋体" w:eastAsia="宋体" w:hAnsi="宋体"/>
          <w:color w:val="auto"/>
          <w:sz w:val="24"/>
          <w:szCs w:val="24"/>
        </w:rPr>
        <w:t>30</w:t>
      </w:r>
      <w:r w:rsidRPr="00971C57">
        <w:rPr>
          <w:rFonts w:ascii="宋体" w:eastAsia="宋体" w:hAnsi="宋体" w:cs="宋体"/>
          <w:color w:val="auto"/>
          <w:sz w:val="24"/>
          <w:szCs w:val="24"/>
          <w:lang w:val="zh-TW" w:eastAsia="zh-TW"/>
        </w:rPr>
        <w:t>－</w:t>
      </w:r>
      <w:r w:rsidRPr="00971C57">
        <w:rPr>
          <w:rFonts w:ascii="宋体" w:eastAsia="宋体" w:hAnsi="宋体"/>
          <w:color w:val="auto"/>
          <w:sz w:val="24"/>
          <w:szCs w:val="24"/>
        </w:rPr>
        <w:t>27589223</w:t>
      </w:r>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Fonts w:ascii="宋体" w:eastAsia="宋体" w:hAnsi="宋体" w:cs="宋体"/>
          <w:color w:val="auto"/>
          <w:sz w:val="24"/>
          <w:szCs w:val="24"/>
          <w:lang w:val="zh-TW" w:eastAsia="zh-TW"/>
        </w:rPr>
        <w:t>电子邮箱：</w:t>
      </w:r>
      <w:hyperlink r:id="rId4" w:history="1">
        <w:r w:rsidRPr="00971C57">
          <w:rPr>
            <w:rStyle w:val="Hyperlink0"/>
            <w:rFonts w:ascii="宋体" w:eastAsia="宋体" w:hAnsi="宋体"/>
            <w:color w:val="auto"/>
            <w:u w:val="none"/>
          </w:rPr>
          <w:t>info@bsk-international.org</w:t>
        </w:r>
      </w:hyperlink>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Style w:val="a3"/>
          <w:rFonts w:ascii="宋体" w:eastAsia="宋体" w:hAnsi="宋体" w:cs="宋体"/>
          <w:color w:val="auto"/>
          <w:sz w:val="24"/>
          <w:szCs w:val="24"/>
          <w:lang w:val="zh-TW" w:eastAsia="zh-TW"/>
        </w:rPr>
        <w:t>联系语言：英</w:t>
      </w:r>
      <w:r w:rsidRPr="00971C57">
        <w:rPr>
          <w:rStyle w:val="Hyperlink0"/>
          <w:rFonts w:ascii="宋体" w:eastAsia="宋体" w:hAnsi="宋体"/>
          <w:color w:val="auto"/>
          <w:u w:val="none"/>
        </w:rPr>
        <w:t>\</w:t>
      </w:r>
      <w:r w:rsidRPr="00971C57">
        <w:rPr>
          <w:rStyle w:val="a3"/>
          <w:rFonts w:ascii="宋体" w:eastAsia="宋体" w:hAnsi="宋体" w:cs="宋体"/>
          <w:color w:val="auto"/>
          <w:sz w:val="24"/>
          <w:szCs w:val="24"/>
          <w:lang w:val="zh-TW" w:eastAsia="zh-TW"/>
        </w:rPr>
        <w:t>德文</w:t>
      </w:r>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Style w:val="a3"/>
          <w:rFonts w:ascii="宋体" w:eastAsia="宋体" w:hAnsi="宋体" w:cs="宋体"/>
          <w:color w:val="auto"/>
          <w:sz w:val="24"/>
          <w:szCs w:val="24"/>
          <w:lang w:val="zh-TW" w:eastAsia="zh-TW"/>
        </w:rPr>
        <w:t>网页：</w:t>
      </w:r>
      <w:hyperlink r:id="rId5" w:history="1">
        <w:r w:rsidRPr="00971C57">
          <w:rPr>
            <w:rStyle w:val="Hyperlink0"/>
            <w:rFonts w:ascii="宋体" w:eastAsia="宋体" w:hAnsi="宋体"/>
            <w:color w:val="auto"/>
            <w:u w:val="none"/>
          </w:rPr>
          <w:t>www.bsk-international.org</w:t>
        </w:r>
        <w:r w:rsidRPr="00971C57">
          <w:rPr>
            <w:rStyle w:val="a3"/>
            <w:rFonts w:ascii="宋体" w:eastAsia="宋体" w:hAnsi="宋体" w:cs="宋体"/>
            <w:color w:val="auto"/>
            <w:sz w:val="24"/>
            <w:szCs w:val="24"/>
            <w:lang w:val="zh-TW" w:eastAsia="zh-TW"/>
          </w:rPr>
          <w:t>或</w:t>
        </w:r>
        <w:r w:rsidRPr="00971C57">
          <w:rPr>
            <w:rStyle w:val="Hyperlink0"/>
            <w:rFonts w:ascii="宋体" w:eastAsia="宋体" w:hAnsi="宋体"/>
            <w:color w:val="auto"/>
            <w:u w:val="none"/>
          </w:rPr>
          <w:t>www.bsk-de.com</w:t>
        </w:r>
      </w:hyperlink>
    </w:p>
    <w:p w:rsidR="00971C57" w:rsidRPr="00971C57" w:rsidRDefault="00971C57" w:rsidP="00971C57">
      <w:pPr>
        <w:pStyle w:val="A4"/>
        <w:spacing w:line="240" w:lineRule="exact"/>
        <w:jc w:val="both"/>
        <w:rPr>
          <w:rStyle w:val="a3"/>
          <w:rFonts w:ascii="宋体" w:eastAsia="宋体" w:hAnsi="宋体"/>
          <w:color w:val="auto"/>
          <w:sz w:val="24"/>
          <w:szCs w:val="24"/>
        </w:rPr>
      </w:pPr>
      <w:r w:rsidRPr="00971C57">
        <w:rPr>
          <w:rStyle w:val="a3"/>
          <w:rFonts w:ascii="宋体" w:eastAsia="宋体" w:hAnsi="宋体"/>
          <w:color w:val="auto"/>
          <w:sz w:val="24"/>
          <w:szCs w:val="24"/>
        </w:rPr>
        <w:t> </w:t>
      </w:r>
    </w:p>
    <w:p w:rsidR="00971C57" w:rsidRPr="00971C57" w:rsidRDefault="00971C57" w:rsidP="00971C57">
      <w:pPr>
        <w:pStyle w:val="A4"/>
        <w:spacing w:line="460" w:lineRule="exact"/>
        <w:ind w:firstLineChars="200" w:firstLine="482"/>
        <w:jc w:val="both"/>
        <w:rPr>
          <w:rStyle w:val="a3"/>
          <w:rFonts w:ascii="宋体" w:eastAsia="宋体" w:hAnsi="宋体"/>
          <w:b/>
          <w:bCs/>
          <w:color w:val="auto"/>
          <w:sz w:val="24"/>
          <w:szCs w:val="24"/>
        </w:rPr>
      </w:pPr>
      <w:r w:rsidRPr="00971C57">
        <w:rPr>
          <w:rStyle w:val="a3"/>
          <w:rFonts w:ascii="宋体" w:eastAsia="宋体" w:hAnsi="宋体"/>
          <w:b/>
          <w:bCs/>
          <w:color w:val="auto"/>
          <w:sz w:val="24"/>
          <w:szCs w:val="24"/>
        </w:rPr>
        <w:t>BSK</w:t>
      </w:r>
      <w:r w:rsidRPr="00971C57">
        <w:rPr>
          <w:rStyle w:val="a3"/>
          <w:rFonts w:ascii="宋体" w:eastAsia="宋体" w:hAnsi="宋体" w:cs="宋体"/>
          <w:b/>
          <w:bCs/>
          <w:color w:val="auto"/>
          <w:sz w:val="24"/>
          <w:szCs w:val="24"/>
          <w:lang w:val="zh-TW" w:eastAsia="zh-TW"/>
        </w:rPr>
        <w:t>驻华代表办公室联系方式：</w:t>
      </w:r>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Style w:val="a3"/>
          <w:rFonts w:ascii="宋体" w:eastAsia="宋体" w:hAnsi="宋体" w:cs="宋体"/>
          <w:color w:val="auto"/>
          <w:sz w:val="24"/>
          <w:szCs w:val="24"/>
          <w:lang w:val="zh-TW" w:eastAsia="zh-TW"/>
        </w:rPr>
        <w:t>联系电话：</w:t>
      </w:r>
      <w:r w:rsidRPr="00971C57">
        <w:rPr>
          <w:rStyle w:val="Hyperlink0"/>
          <w:rFonts w:ascii="宋体" w:eastAsia="宋体" w:hAnsi="宋体"/>
          <w:color w:val="auto"/>
          <w:u w:val="none"/>
        </w:rPr>
        <w:t>0591-87853698</w:t>
      </w:r>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Style w:val="a3"/>
          <w:rFonts w:ascii="宋体" w:eastAsia="宋体" w:hAnsi="宋体" w:cs="宋体"/>
          <w:color w:val="auto"/>
          <w:sz w:val="24"/>
          <w:szCs w:val="24"/>
          <w:lang w:val="zh-TW" w:eastAsia="zh-TW"/>
        </w:rPr>
        <w:t>联系传真：</w:t>
      </w:r>
      <w:r w:rsidRPr="00971C57">
        <w:rPr>
          <w:rStyle w:val="Hyperlink0"/>
          <w:rFonts w:ascii="宋体" w:eastAsia="宋体" w:hAnsi="宋体"/>
          <w:color w:val="auto"/>
          <w:u w:val="none"/>
        </w:rPr>
        <w:t>0591-87814491</w:t>
      </w:r>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rPr>
      </w:pPr>
      <w:r w:rsidRPr="00971C57">
        <w:rPr>
          <w:rStyle w:val="a3"/>
          <w:rFonts w:ascii="宋体" w:eastAsia="宋体" w:hAnsi="宋体" w:cs="宋体"/>
          <w:color w:val="auto"/>
          <w:sz w:val="24"/>
          <w:szCs w:val="24"/>
          <w:lang w:val="zh-TW" w:eastAsia="zh-TW"/>
        </w:rPr>
        <w:t>电子邮箱：</w:t>
      </w:r>
      <w:hyperlink r:id="rId6" w:history="1">
        <w:r w:rsidRPr="00971C57">
          <w:rPr>
            <w:rStyle w:val="Hyperlink0"/>
            <w:rFonts w:ascii="宋体" w:eastAsia="宋体" w:hAnsi="宋体"/>
            <w:color w:val="auto"/>
            <w:u w:val="none"/>
          </w:rPr>
          <w:t>fuzhou@bsk-international.org</w:t>
        </w:r>
      </w:hyperlink>
    </w:p>
    <w:p w:rsidR="00971C57" w:rsidRPr="00971C57" w:rsidRDefault="00971C57" w:rsidP="00971C57">
      <w:pPr>
        <w:pStyle w:val="A4"/>
        <w:spacing w:line="460" w:lineRule="exact"/>
        <w:ind w:firstLineChars="200" w:firstLine="480"/>
        <w:jc w:val="both"/>
        <w:rPr>
          <w:rStyle w:val="a3"/>
          <w:rFonts w:ascii="宋体" w:eastAsia="宋体" w:hAnsi="宋体"/>
          <w:color w:val="auto"/>
          <w:sz w:val="24"/>
          <w:szCs w:val="24"/>
          <w:lang w:val="zh-TW" w:eastAsia="zh-TW"/>
        </w:rPr>
      </w:pPr>
      <w:r w:rsidRPr="00971C57">
        <w:rPr>
          <w:rStyle w:val="a3"/>
          <w:rFonts w:ascii="宋体" w:eastAsia="宋体" w:hAnsi="宋体" w:cs="宋体"/>
          <w:color w:val="auto"/>
          <w:sz w:val="24"/>
          <w:szCs w:val="24"/>
          <w:lang w:val="zh-TW" w:eastAsia="zh-TW"/>
        </w:rPr>
        <w:t>联系语言：中文</w:t>
      </w:r>
    </w:p>
    <w:p w:rsidR="00971C57" w:rsidRPr="00971C57" w:rsidRDefault="00971C57" w:rsidP="00971C57">
      <w:pPr>
        <w:pStyle w:val="A4"/>
        <w:spacing w:line="240" w:lineRule="exact"/>
        <w:jc w:val="both"/>
        <w:rPr>
          <w:rStyle w:val="a3"/>
          <w:rFonts w:ascii="宋体" w:eastAsia="宋体" w:hAnsi="宋体"/>
          <w:color w:val="auto"/>
          <w:sz w:val="24"/>
          <w:szCs w:val="24"/>
        </w:rPr>
      </w:pPr>
      <w:r w:rsidRPr="00971C57">
        <w:rPr>
          <w:rStyle w:val="a3"/>
          <w:rFonts w:ascii="宋体" w:eastAsia="宋体" w:hAnsi="宋体"/>
          <w:color w:val="auto"/>
          <w:sz w:val="24"/>
          <w:szCs w:val="24"/>
        </w:rPr>
        <w:t> </w:t>
      </w:r>
    </w:p>
    <w:p w:rsidR="00971C57" w:rsidRPr="00971C57" w:rsidRDefault="00971C57" w:rsidP="00971C57">
      <w:pPr>
        <w:pStyle w:val="A4"/>
        <w:spacing w:line="460" w:lineRule="exact"/>
        <w:ind w:firstLineChars="200" w:firstLine="482"/>
        <w:jc w:val="both"/>
        <w:rPr>
          <w:rStyle w:val="a3"/>
          <w:rFonts w:ascii="宋体" w:eastAsia="宋体" w:hAnsi="宋体" w:cs="宋体"/>
          <w:b/>
          <w:bCs/>
          <w:color w:val="auto"/>
          <w:sz w:val="24"/>
          <w:szCs w:val="24"/>
          <w:lang w:val="zh-TW"/>
        </w:rPr>
      </w:pPr>
      <w:r w:rsidRPr="00971C57">
        <w:rPr>
          <w:rStyle w:val="a3"/>
          <w:rFonts w:ascii="宋体" w:eastAsia="宋体" w:hAnsi="宋体" w:cs="宋体"/>
          <w:b/>
          <w:bCs/>
          <w:color w:val="auto"/>
          <w:sz w:val="24"/>
          <w:szCs w:val="24"/>
          <w:lang w:val="zh-TW" w:eastAsia="zh-TW"/>
        </w:rPr>
        <w:t>微信公</w:t>
      </w:r>
      <w:r>
        <w:rPr>
          <w:rStyle w:val="a3"/>
          <w:rFonts w:ascii="宋体" w:eastAsia="宋体" w:hAnsi="宋体" w:cs="宋体"/>
          <w:b/>
          <w:bCs/>
          <w:color w:val="auto"/>
          <w:sz w:val="24"/>
          <w:szCs w:val="24"/>
          <w:lang w:val="zh-TW" w:eastAsia="zh-TW"/>
        </w:rPr>
        <w:t>众号名称</w:t>
      </w:r>
      <w:r w:rsidRPr="00971C57">
        <w:rPr>
          <w:rStyle w:val="a3"/>
          <w:rFonts w:ascii="宋体" w:eastAsia="宋体" w:hAnsi="宋体" w:cs="宋体" w:hint="eastAsia"/>
          <w:b/>
          <w:bCs/>
          <w:color w:val="auto"/>
          <w:sz w:val="24"/>
          <w:szCs w:val="24"/>
          <w:lang w:val="zh-TW"/>
        </w:rPr>
        <w:t>BSK International</w:t>
      </w:r>
      <w:r w:rsidRPr="00971C57">
        <w:rPr>
          <w:rStyle w:val="a3"/>
          <w:rFonts w:ascii="宋体" w:eastAsia="宋体" w:hAnsi="宋体" w:cs="宋体"/>
          <w:b/>
          <w:bCs/>
          <w:color w:val="auto"/>
          <w:sz w:val="24"/>
          <w:szCs w:val="24"/>
          <w:lang w:val="zh-TW" w:eastAsia="zh-TW"/>
        </w:rPr>
        <w:t>，请</w:t>
      </w:r>
      <w:r w:rsidRPr="00971C57">
        <w:rPr>
          <w:rStyle w:val="a3"/>
          <w:rFonts w:ascii="宋体" w:eastAsia="宋体" w:hAnsi="宋体" w:cs="宋体" w:hint="eastAsia"/>
          <w:b/>
          <w:bCs/>
          <w:color w:val="auto"/>
          <w:sz w:val="24"/>
          <w:szCs w:val="24"/>
          <w:lang w:val="zh-TW"/>
        </w:rPr>
        <w:t>输入名称或者</w:t>
      </w:r>
      <w:r w:rsidRPr="00971C57">
        <w:rPr>
          <w:rStyle w:val="a3"/>
          <w:rFonts w:ascii="宋体" w:eastAsia="宋体" w:hAnsi="宋体" w:cs="宋体"/>
          <w:b/>
          <w:bCs/>
          <w:color w:val="auto"/>
          <w:sz w:val="24"/>
          <w:szCs w:val="24"/>
          <w:lang w:val="zh-TW" w:eastAsia="zh-TW"/>
        </w:rPr>
        <w:t>扫</w:t>
      </w:r>
      <w:r w:rsidRPr="00971C57">
        <w:rPr>
          <w:rStyle w:val="a3"/>
          <w:rFonts w:ascii="宋体" w:eastAsia="宋体" w:hAnsi="宋体" w:cs="宋体" w:hint="eastAsia"/>
          <w:b/>
          <w:bCs/>
          <w:color w:val="auto"/>
          <w:sz w:val="24"/>
          <w:szCs w:val="24"/>
          <w:lang w:val="zh-TW"/>
        </w:rPr>
        <w:t>以下二维</w:t>
      </w:r>
      <w:r w:rsidRPr="00971C57">
        <w:rPr>
          <w:rStyle w:val="a3"/>
          <w:rFonts w:ascii="宋体" w:eastAsia="宋体" w:hAnsi="宋体" w:cs="宋体"/>
          <w:b/>
          <w:bCs/>
          <w:color w:val="auto"/>
          <w:sz w:val="24"/>
          <w:szCs w:val="24"/>
          <w:lang w:val="zh-TW" w:eastAsia="zh-TW"/>
        </w:rPr>
        <w:t>码添加关注，谢谢！</w:t>
      </w:r>
    </w:p>
    <w:p w:rsidR="00971C57" w:rsidRPr="00971C57" w:rsidRDefault="00971C57" w:rsidP="00971C57">
      <w:pPr>
        <w:pStyle w:val="A4"/>
        <w:spacing w:line="240" w:lineRule="exact"/>
        <w:jc w:val="both"/>
        <w:rPr>
          <w:rStyle w:val="a3"/>
          <w:rFonts w:ascii="宋体" w:eastAsia="宋体" w:hAnsi="宋体" w:cs="宋体"/>
          <w:b/>
          <w:bCs/>
          <w:color w:val="auto"/>
          <w:sz w:val="24"/>
          <w:szCs w:val="24"/>
        </w:rPr>
      </w:pPr>
    </w:p>
    <w:p w:rsidR="00971C57" w:rsidRPr="00971C57" w:rsidRDefault="00971C57" w:rsidP="00971C57">
      <w:pPr>
        <w:spacing w:line="460" w:lineRule="exact"/>
        <w:ind w:firstLineChars="200" w:firstLine="480"/>
        <w:rPr>
          <w:rFonts w:asciiTheme="minorEastAsia" w:hAnsiTheme="minorEastAsia"/>
          <w:sz w:val="24"/>
          <w:szCs w:val="24"/>
        </w:rPr>
      </w:pPr>
      <w:r>
        <w:rPr>
          <w:rFonts w:asciiTheme="minorEastAsia" w:hAnsiTheme="minorEastAsia"/>
          <w:noProof/>
          <w:sz w:val="24"/>
          <w:szCs w:val="24"/>
        </w:rPr>
        <w:drawing>
          <wp:anchor distT="57150" distB="57150" distL="57150" distR="57150" simplePos="0" relativeHeight="251660288" behindDoc="0" locked="0" layoutInCell="1" allowOverlap="1">
            <wp:simplePos x="0" y="0"/>
            <wp:positionH relativeFrom="column">
              <wp:posOffset>241935</wp:posOffset>
            </wp:positionH>
            <wp:positionV relativeFrom="line">
              <wp:posOffset>187960</wp:posOffset>
            </wp:positionV>
            <wp:extent cx="1238250" cy="1238250"/>
            <wp:effectExtent l="19050" t="0" r="0" b="0"/>
            <wp:wrapSquare wrapText="bothSides"/>
            <wp:docPr id="2" name="officeArt object" descr="22181390716997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221813907169977860"/>
                    <pic:cNvPicPr>
                      <a:picLocks noChangeAspect="1" noChangeArrowheads="1"/>
                    </pic:cNvPicPr>
                  </pic:nvPicPr>
                  <pic:blipFill>
                    <a:blip r:embed="rId7" cstate="print"/>
                    <a:srcRect/>
                    <a:stretch>
                      <a:fillRect/>
                    </a:stretch>
                  </pic:blipFill>
                  <pic:spPr bwMode="auto">
                    <a:xfrm>
                      <a:off x="0" y="0"/>
                      <a:ext cx="1238250" cy="1238250"/>
                    </a:xfrm>
                    <a:prstGeom prst="rect">
                      <a:avLst/>
                    </a:prstGeom>
                    <a:noFill/>
                    <a:ln w="12700">
                      <a:noFill/>
                      <a:miter lim="400000"/>
                      <a:headEnd/>
                      <a:tailEnd/>
                    </a:ln>
                  </pic:spPr>
                </pic:pic>
              </a:graphicData>
            </a:graphic>
          </wp:anchor>
        </w:drawing>
      </w:r>
    </w:p>
    <w:sectPr w:rsidR="00971C57" w:rsidRPr="00971C57" w:rsidSect="0029789C">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variable"/>
    <w:sig w:usb0="80000067"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789C"/>
    <w:rsid w:val="0029789C"/>
    <w:rsid w:val="0059391E"/>
    <w:rsid w:val="006B6162"/>
    <w:rsid w:val="00971C57"/>
    <w:rsid w:val="00B05917"/>
    <w:rsid w:val="00CC28D3"/>
    <w:rsid w:val="00D03D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8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无"/>
    <w:rsid w:val="00971C57"/>
  </w:style>
  <w:style w:type="character" w:customStyle="1" w:styleId="Hyperlink0">
    <w:name w:val="Hyperlink.0"/>
    <w:rsid w:val="00971C57"/>
    <w:rPr>
      <w:u w:val="single" w:color="0000ED"/>
    </w:rPr>
  </w:style>
  <w:style w:type="paragraph" w:customStyle="1" w:styleId="A4">
    <w:name w:val="默认 A"/>
    <w:rsid w:val="00971C57"/>
    <w:pPr>
      <w:pBdr>
        <w:top w:val="nil"/>
        <w:left w:val="nil"/>
        <w:bottom w:val="nil"/>
        <w:right w:val="nil"/>
        <w:between w:val="nil"/>
        <w:bar w:val="nil"/>
      </w:pBdr>
    </w:pPr>
    <w:rPr>
      <w:rFonts w:ascii="Helvetica Neue" w:eastAsia="Arial Unicode MS" w:hAnsi="Helvetica Neue" w:cs="Arial Unicode MS"/>
      <w:color w:val="000000"/>
      <w:kern w:val="0"/>
      <w:sz w:val="22"/>
      <w:u w:color="000000"/>
      <w:bdr w:val="n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uzhou@bsk-international.org" TargetMode="External"/><Relationship Id="rId5" Type="http://schemas.openxmlformats.org/officeDocument/2006/relationships/hyperlink" Target="http://www.bsk-international.xn--orgwww-r06l.bsk-de.com/" TargetMode="External"/><Relationship Id="rId4" Type="http://schemas.openxmlformats.org/officeDocument/2006/relationships/hyperlink" Target="mailto:info@bsk-international.org"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325</Words>
  <Characters>1859</Characters>
  <Application>Microsoft Office Word</Application>
  <DocSecurity>0</DocSecurity>
  <Lines>15</Lines>
  <Paragraphs>4</Paragraphs>
  <ScaleCrop>false</ScaleCrop>
  <Company>Microsoft</Company>
  <LinksUpToDate>false</LinksUpToDate>
  <CharactersWithSpaces>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2017-10-26T07:47:00Z</dcterms:created>
  <dcterms:modified xsi:type="dcterms:W3CDTF">2017-10-26T08:14:00Z</dcterms:modified>
</cp:coreProperties>
</file>